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8620" w14:textId="2280A1DC" w:rsidR="00795BA3" w:rsidRPr="00F16736" w:rsidRDefault="00795BA3" w:rsidP="00795BA3">
      <w:pPr>
        <w:pStyle w:val="v1msonormal"/>
        <w:jc w:val="both"/>
        <w:rPr>
          <w:rFonts w:asciiTheme="minorHAnsi" w:hAnsiTheme="minorHAnsi" w:cstheme="minorHAnsi"/>
        </w:rPr>
      </w:pPr>
      <w:r w:rsidRPr="00F16736">
        <w:rPr>
          <w:rFonts w:asciiTheme="minorHAnsi" w:hAnsiTheme="minorHAnsi" w:cstheme="minorHAnsi"/>
          <w:b/>
          <w:bCs/>
        </w:rPr>
        <w:t>Propozycja treści postanowień umów handlowych w zakresie</w:t>
      </w:r>
      <w:r w:rsidR="000E5283" w:rsidRPr="00F16736">
        <w:rPr>
          <w:rFonts w:asciiTheme="minorHAnsi" w:hAnsiTheme="minorHAnsi" w:cstheme="minorHAnsi"/>
          <w:b/>
          <w:bCs/>
        </w:rPr>
        <w:t xml:space="preserve"> obiegu dokumentów niezbędnych dla</w:t>
      </w:r>
      <w:r w:rsidRPr="00F16736">
        <w:rPr>
          <w:rFonts w:asciiTheme="minorHAnsi" w:hAnsiTheme="minorHAnsi" w:cstheme="minorHAnsi"/>
          <w:b/>
          <w:bCs/>
        </w:rPr>
        <w:t xml:space="preserve"> wystawienia e-faktury </w:t>
      </w:r>
      <w:r w:rsidRPr="00F16736">
        <w:rPr>
          <w:rFonts w:asciiTheme="minorHAnsi" w:hAnsiTheme="minorHAnsi" w:cstheme="minorHAnsi"/>
        </w:rPr>
        <w:t>(postanowienie możliwe do uwzględnienia w formie proponowanego tu Aneksu bądź bezpośrednio w treści Umowy lub innych dokumentów [np. OWU lub regulaminów] po odpowiednim zredagowaniu i dostosowaniu do przyjętej numeracji oraz nomenklatury).</w:t>
      </w:r>
    </w:p>
    <w:p w14:paraId="51171976" w14:textId="77777777" w:rsidR="00795BA3" w:rsidRPr="00F16736" w:rsidRDefault="00795BA3" w:rsidP="00795BA3">
      <w:pPr>
        <w:pStyle w:val="v1msonormal"/>
        <w:jc w:val="both"/>
        <w:rPr>
          <w:rFonts w:asciiTheme="minorHAnsi" w:hAnsiTheme="minorHAnsi" w:cstheme="minorHAnsi"/>
          <w:b/>
          <w:bCs/>
        </w:rPr>
      </w:pPr>
    </w:p>
    <w:p w14:paraId="29024202" w14:textId="77777777" w:rsidR="00795BA3" w:rsidRPr="00F16736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u w:val="single"/>
        </w:rPr>
      </w:pPr>
      <w:r w:rsidRPr="00F16736">
        <w:rPr>
          <w:rFonts w:asciiTheme="minorHAnsi" w:hAnsiTheme="minorHAnsi" w:cstheme="minorHAnsi"/>
          <w:b/>
          <w:bCs/>
          <w:u w:val="single"/>
        </w:rPr>
        <w:t xml:space="preserve">ANEKS NR </w:t>
      </w:r>
      <w:r w:rsidRPr="00F16736">
        <w:rPr>
          <w:rFonts w:asciiTheme="minorHAnsi" w:hAnsiTheme="minorHAnsi" w:cstheme="minorHAnsi"/>
          <w:b/>
          <w:bCs/>
          <w:highlight w:val="yellow"/>
          <w:u w:val="single"/>
        </w:rPr>
        <w:t>(…)</w:t>
      </w:r>
    </w:p>
    <w:p w14:paraId="56AAFE3F" w14:textId="77777777" w:rsidR="00795BA3" w:rsidRPr="00F16736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u w:val="single"/>
        </w:rPr>
      </w:pPr>
      <w:r w:rsidRPr="00F16736">
        <w:rPr>
          <w:rFonts w:asciiTheme="minorHAnsi" w:hAnsiTheme="minorHAnsi" w:cstheme="minorHAnsi"/>
          <w:b/>
          <w:bCs/>
          <w:u w:val="single"/>
        </w:rPr>
        <w:t xml:space="preserve">do umowy </w:t>
      </w:r>
      <w:r w:rsidRPr="00F16736">
        <w:rPr>
          <w:rFonts w:asciiTheme="minorHAnsi" w:hAnsiTheme="minorHAnsi" w:cstheme="minorHAnsi"/>
          <w:b/>
          <w:bCs/>
          <w:highlight w:val="yellow"/>
          <w:u w:val="single"/>
        </w:rPr>
        <w:t>(…)</w:t>
      </w:r>
      <w:r w:rsidRPr="00F16736">
        <w:rPr>
          <w:rFonts w:asciiTheme="minorHAnsi" w:hAnsiTheme="minorHAnsi" w:cstheme="minorHAnsi"/>
          <w:b/>
          <w:bCs/>
          <w:u w:val="single"/>
        </w:rPr>
        <w:t xml:space="preserve"> z dnia </w:t>
      </w:r>
      <w:r w:rsidRPr="00F16736">
        <w:rPr>
          <w:rFonts w:asciiTheme="minorHAnsi" w:hAnsiTheme="minorHAnsi" w:cstheme="minorHAnsi"/>
          <w:b/>
          <w:bCs/>
          <w:highlight w:val="yellow"/>
          <w:u w:val="single"/>
        </w:rPr>
        <w:t>(…)</w:t>
      </w:r>
    </w:p>
    <w:p w14:paraId="78E8A793" w14:textId="77777777" w:rsidR="00795BA3" w:rsidRPr="00F16736" w:rsidRDefault="00795BA3" w:rsidP="00795BA3">
      <w:pPr>
        <w:pStyle w:val="v1msonormal"/>
        <w:jc w:val="both"/>
        <w:rPr>
          <w:rFonts w:asciiTheme="minorHAnsi" w:hAnsiTheme="minorHAnsi" w:cstheme="minorHAnsi"/>
        </w:rPr>
      </w:pPr>
      <w:r w:rsidRPr="00F16736">
        <w:rPr>
          <w:rFonts w:asciiTheme="minorHAnsi" w:hAnsiTheme="minorHAnsi" w:cstheme="minorHAnsi"/>
        </w:rPr>
        <w:t xml:space="preserve">Zawarty w dniu </w:t>
      </w:r>
      <w:r w:rsidRPr="00F16736">
        <w:rPr>
          <w:rFonts w:asciiTheme="minorHAnsi" w:hAnsiTheme="minorHAnsi" w:cstheme="minorHAnsi"/>
          <w:highlight w:val="yellow"/>
        </w:rPr>
        <w:t>(…)</w:t>
      </w:r>
      <w:r w:rsidRPr="00F16736">
        <w:rPr>
          <w:rFonts w:asciiTheme="minorHAnsi" w:hAnsiTheme="minorHAnsi" w:cstheme="minorHAnsi"/>
        </w:rPr>
        <w:t xml:space="preserve"> w </w:t>
      </w:r>
      <w:r w:rsidRPr="00F16736">
        <w:rPr>
          <w:rFonts w:asciiTheme="minorHAnsi" w:hAnsiTheme="minorHAnsi" w:cstheme="minorHAnsi"/>
          <w:highlight w:val="yellow"/>
        </w:rPr>
        <w:t>(…)</w:t>
      </w:r>
      <w:r w:rsidRPr="00F16736">
        <w:rPr>
          <w:rFonts w:asciiTheme="minorHAnsi" w:hAnsiTheme="minorHAnsi" w:cstheme="minorHAnsi"/>
        </w:rPr>
        <w:t xml:space="preserve">, pomiędzy: </w:t>
      </w:r>
    </w:p>
    <w:p w14:paraId="1071B9CD" w14:textId="77777777" w:rsidR="00795BA3" w:rsidRPr="00F16736" w:rsidRDefault="00795BA3" w:rsidP="00795BA3">
      <w:pPr>
        <w:pStyle w:val="v1msonormal"/>
        <w:rPr>
          <w:rFonts w:asciiTheme="minorHAnsi" w:hAnsiTheme="minorHAnsi" w:cstheme="minorHAnsi"/>
        </w:rPr>
      </w:pPr>
      <w:r w:rsidRPr="00F16736">
        <w:rPr>
          <w:rFonts w:asciiTheme="minorHAnsi" w:hAnsiTheme="minorHAnsi" w:cstheme="minorHAnsi"/>
        </w:rPr>
        <w:t xml:space="preserve">- </w:t>
      </w:r>
      <w:r w:rsidRPr="00F16736">
        <w:rPr>
          <w:rFonts w:asciiTheme="minorHAnsi" w:hAnsiTheme="minorHAnsi" w:cstheme="minorHAnsi"/>
          <w:b/>
          <w:bCs/>
        </w:rPr>
        <w:t>[Strona 1]</w:t>
      </w:r>
      <w:r w:rsidRPr="00F16736">
        <w:rPr>
          <w:rFonts w:asciiTheme="minorHAnsi" w:hAnsiTheme="minorHAnsi" w:cstheme="minorHAnsi"/>
        </w:rPr>
        <w:t xml:space="preserve">, zwaną dalej </w:t>
      </w:r>
      <w:r w:rsidRPr="00F16736">
        <w:rPr>
          <w:rFonts w:asciiTheme="minorHAnsi" w:hAnsiTheme="minorHAnsi" w:cstheme="minorHAnsi"/>
          <w:b/>
          <w:bCs/>
          <w:i/>
          <w:iCs/>
        </w:rPr>
        <w:t>Zleceniodawcą</w:t>
      </w:r>
      <w:r w:rsidRPr="00F16736">
        <w:rPr>
          <w:rFonts w:asciiTheme="minorHAnsi" w:hAnsiTheme="minorHAnsi" w:cstheme="minorHAnsi"/>
        </w:rPr>
        <w:t xml:space="preserve">, </w:t>
      </w:r>
    </w:p>
    <w:p w14:paraId="75F1A9A3" w14:textId="77777777" w:rsidR="00795BA3" w:rsidRPr="00F16736" w:rsidRDefault="00795BA3" w:rsidP="00795BA3">
      <w:pPr>
        <w:pStyle w:val="v1msonormal"/>
        <w:rPr>
          <w:rFonts w:asciiTheme="minorHAnsi" w:hAnsiTheme="minorHAnsi" w:cstheme="minorHAnsi"/>
        </w:rPr>
      </w:pPr>
      <w:r w:rsidRPr="00F16736">
        <w:rPr>
          <w:rFonts w:asciiTheme="minorHAnsi" w:hAnsiTheme="minorHAnsi" w:cstheme="minorHAnsi"/>
        </w:rPr>
        <w:t xml:space="preserve">a </w:t>
      </w:r>
    </w:p>
    <w:p w14:paraId="5305CCF2" w14:textId="77777777" w:rsidR="00795BA3" w:rsidRPr="00F16736" w:rsidRDefault="00795BA3" w:rsidP="00795BA3">
      <w:pPr>
        <w:pStyle w:val="v1msonormal"/>
        <w:rPr>
          <w:rFonts w:asciiTheme="minorHAnsi" w:hAnsiTheme="minorHAnsi" w:cstheme="minorHAnsi"/>
        </w:rPr>
      </w:pPr>
      <w:r w:rsidRPr="00F16736">
        <w:rPr>
          <w:rFonts w:asciiTheme="minorHAnsi" w:hAnsiTheme="minorHAnsi" w:cstheme="minorHAnsi"/>
        </w:rPr>
        <w:t xml:space="preserve">- </w:t>
      </w:r>
      <w:r w:rsidRPr="00F16736">
        <w:rPr>
          <w:rFonts w:asciiTheme="minorHAnsi" w:hAnsiTheme="minorHAnsi" w:cstheme="minorHAnsi"/>
          <w:b/>
          <w:bCs/>
        </w:rPr>
        <w:t>[Strona 2]</w:t>
      </w:r>
      <w:r w:rsidRPr="00F16736">
        <w:rPr>
          <w:rFonts w:asciiTheme="minorHAnsi" w:hAnsiTheme="minorHAnsi" w:cstheme="minorHAnsi"/>
        </w:rPr>
        <w:t xml:space="preserve">, zwaną dalej </w:t>
      </w:r>
      <w:r w:rsidRPr="00F16736">
        <w:rPr>
          <w:rFonts w:asciiTheme="minorHAnsi" w:hAnsiTheme="minorHAnsi" w:cstheme="minorHAnsi"/>
          <w:b/>
          <w:bCs/>
          <w:i/>
          <w:iCs/>
        </w:rPr>
        <w:t>Zleceniobiorcą</w:t>
      </w:r>
      <w:r w:rsidRPr="00F16736">
        <w:rPr>
          <w:rFonts w:asciiTheme="minorHAnsi" w:hAnsiTheme="minorHAnsi" w:cstheme="minorHAnsi"/>
        </w:rPr>
        <w:t xml:space="preserve">, </w:t>
      </w:r>
    </w:p>
    <w:p w14:paraId="20944E23" w14:textId="77777777" w:rsidR="00795BA3" w:rsidRPr="00F16736" w:rsidRDefault="00795BA3" w:rsidP="00795BA3">
      <w:pPr>
        <w:pStyle w:val="v1msonormal"/>
        <w:rPr>
          <w:rFonts w:asciiTheme="minorHAnsi" w:hAnsiTheme="minorHAnsi" w:cstheme="minorHAnsi"/>
        </w:rPr>
      </w:pPr>
    </w:p>
    <w:p w14:paraId="74864F9B" w14:textId="77777777" w:rsidR="00795BA3" w:rsidRPr="00F16736" w:rsidRDefault="00795BA3" w:rsidP="00795BA3">
      <w:pPr>
        <w:pStyle w:val="v1msonormal"/>
        <w:rPr>
          <w:rFonts w:asciiTheme="minorHAnsi" w:hAnsiTheme="minorHAnsi" w:cstheme="minorHAnsi"/>
        </w:rPr>
      </w:pPr>
      <w:r w:rsidRPr="00F16736">
        <w:rPr>
          <w:rFonts w:asciiTheme="minorHAnsi" w:hAnsiTheme="minorHAnsi" w:cstheme="minorHAnsi"/>
        </w:rPr>
        <w:t>zwanymi dalej łącznie "</w:t>
      </w:r>
      <w:r w:rsidRPr="00F16736">
        <w:rPr>
          <w:rFonts w:asciiTheme="minorHAnsi" w:hAnsiTheme="minorHAnsi" w:cstheme="minorHAnsi"/>
          <w:b/>
          <w:bCs/>
        </w:rPr>
        <w:t>Stronami</w:t>
      </w:r>
      <w:r w:rsidRPr="00F16736">
        <w:rPr>
          <w:rFonts w:asciiTheme="minorHAnsi" w:hAnsiTheme="minorHAnsi" w:cstheme="minorHAnsi"/>
        </w:rPr>
        <w:t>", a pojedynczo "</w:t>
      </w:r>
      <w:r w:rsidRPr="00F16736">
        <w:rPr>
          <w:rFonts w:asciiTheme="minorHAnsi" w:hAnsiTheme="minorHAnsi" w:cstheme="minorHAnsi"/>
          <w:b/>
          <w:bCs/>
        </w:rPr>
        <w:t>Stroną</w:t>
      </w:r>
      <w:r w:rsidRPr="00F16736">
        <w:rPr>
          <w:rFonts w:asciiTheme="minorHAnsi" w:hAnsiTheme="minorHAnsi" w:cstheme="minorHAnsi"/>
        </w:rPr>
        <w:t>".</w:t>
      </w:r>
    </w:p>
    <w:p w14:paraId="5FA8E4AB" w14:textId="77777777" w:rsidR="00795BA3" w:rsidRPr="00F16736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D595B98" w14:textId="77777777" w:rsidR="00795BA3" w:rsidRPr="00F16736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i/>
          <w:iCs/>
        </w:rPr>
      </w:pPr>
      <w:r w:rsidRPr="00F16736">
        <w:rPr>
          <w:rFonts w:asciiTheme="minorHAnsi" w:hAnsiTheme="minorHAnsi" w:cstheme="minorHAnsi"/>
          <w:b/>
          <w:bCs/>
          <w:i/>
          <w:iCs/>
        </w:rPr>
        <w:t>Preambuła</w:t>
      </w:r>
    </w:p>
    <w:p w14:paraId="181BD081" w14:textId="77777777" w:rsidR="00795BA3" w:rsidRPr="00F16736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F16736">
        <w:rPr>
          <w:rFonts w:asciiTheme="minorHAnsi" w:hAnsiTheme="minorHAnsi" w:cstheme="minorHAnsi"/>
          <w:i/>
          <w:iCs/>
        </w:rPr>
        <w:t xml:space="preserve">W związku z obowiązkowym wykorzystywaniem Krajowego Systemu e-Faktur (KSeF) i obowiązkiem wystawiania faktur w formie ustrukturyzowanej wraz ze wszelkimi tego konsekwencjami, Strony umowy </w:t>
      </w:r>
      <w:r w:rsidRPr="00F16736">
        <w:rPr>
          <w:rFonts w:asciiTheme="minorHAnsi" w:hAnsiTheme="minorHAnsi" w:cstheme="minorHAnsi"/>
          <w:i/>
          <w:iCs/>
          <w:highlight w:val="yellow"/>
        </w:rPr>
        <w:t>(…)</w:t>
      </w:r>
      <w:r w:rsidRPr="00F16736">
        <w:rPr>
          <w:rFonts w:asciiTheme="minorHAnsi" w:hAnsiTheme="minorHAnsi" w:cstheme="minorHAnsi"/>
          <w:i/>
          <w:iCs/>
        </w:rPr>
        <w:t xml:space="preserve"> (dalej: „Umowa”) postanowiły o zawarciu niniejszego aneksu, celem dostosowania postanowień Umowy do nowej rzeczywistości i zasad dokumentowania transakcji gospodarczych e-fakturą.</w:t>
      </w:r>
    </w:p>
    <w:p w14:paraId="5FD6F64F" w14:textId="77777777" w:rsidR="00795BA3" w:rsidRPr="00F16736" w:rsidRDefault="00795BA3" w:rsidP="00795BA3">
      <w:pPr>
        <w:jc w:val="center"/>
        <w:rPr>
          <w:rFonts w:cstheme="minorHAnsi"/>
          <w:b/>
          <w:bCs/>
        </w:rPr>
      </w:pPr>
      <w:r w:rsidRPr="00F16736">
        <w:rPr>
          <w:rFonts w:cstheme="minorHAnsi"/>
          <w:b/>
          <w:bCs/>
        </w:rPr>
        <w:t xml:space="preserve">§ 1 </w:t>
      </w:r>
    </w:p>
    <w:p w14:paraId="54B40BD7" w14:textId="028A05AA" w:rsidR="00795BA3" w:rsidRPr="00F16736" w:rsidRDefault="00795BA3" w:rsidP="00795BA3">
      <w:pPr>
        <w:jc w:val="center"/>
        <w:rPr>
          <w:rFonts w:cstheme="minorHAnsi"/>
          <w:b/>
          <w:bCs/>
        </w:rPr>
      </w:pPr>
      <w:r w:rsidRPr="00F16736">
        <w:rPr>
          <w:rFonts w:cstheme="minorHAnsi"/>
          <w:b/>
          <w:bCs/>
        </w:rPr>
        <w:t xml:space="preserve">Aktualizacja postanowień Umowy dotyczących </w:t>
      </w:r>
      <w:r w:rsidR="00A80446" w:rsidRPr="00F16736">
        <w:rPr>
          <w:rFonts w:cstheme="minorHAnsi"/>
          <w:b/>
          <w:bCs/>
        </w:rPr>
        <w:t>obiegu dokumentacji na potrzeby wystawienia faktury</w:t>
      </w:r>
    </w:p>
    <w:p w14:paraId="1A371A77" w14:textId="77777777" w:rsidR="00795BA3" w:rsidRPr="00F16736" w:rsidRDefault="00795BA3" w:rsidP="00795BA3">
      <w:pPr>
        <w:jc w:val="center"/>
        <w:rPr>
          <w:rFonts w:cstheme="minorHAnsi"/>
          <w:b/>
          <w:bCs/>
        </w:rPr>
      </w:pPr>
    </w:p>
    <w:p w14:paraId="4EFEF529" w14:textId="77777777" w:rsidR="00795BA3" w:rsidRPr="00F16736" w:rsidRDefault="00795BA3" w:rsidP="00795BA3">
      <w:pPr>
        <w:jc w:val="both"/>
        <w:rPr>
          <w:rFonts w:cstheme="minorHAnsi"/>
        </w:rPr>
      </w:pPr>
      <w:r w:rsidRPr="00F16736">
        <w:rPr>
          <w:rFonts w:cstheme="minorHAnsi"/>
        </w:rPr>
        <w:t xml:space="preserve">Niniejszym aneksem Strony zmieniają § </w:t>
      </w:r>
      <w:r w:rsidRPr="00F16736">
        <w:rPr>
          <w:rFonts w:cstheme="minorHAnsi"/>
          <w:highlight w:val="yellow"/>
        </w:rPr>
        <w:t>(…)</w:t>
      </w:r>
      <w:r w:rsidRPr="00F16736">
        <w:rPr>
          <w:rFonts w:cstheme="minorHAnsi"/>
        </w:rPr>
        <w:t xml:space="preserve"> Umowy w ten sposób, że uchylają dotychczasową jego treść i zastępują go postanowieniem o następującym brzmieniu:</w:t>
      </w:r>
    </w:p>
    <w:p w14:paraId="26100CFF" w14:textId="77777777" w:rsidR="00795BA3" w:rsidRPr="00F16736" w:rsidRDefault="00795BA3" w:rsidP="00795BA3">
      <w:pPr>
        <w:jc w:val="both"/>
        <w:rPr>
          <w:rFonts w:cstheme="minorHAnsi"/>
          <w:i/>
          <w:iCs/>
        </w:rPr>
      </w:pPr>
    </w:p>
    <w:p w14:paraId="1AB19C5E" w14:textId="77777777" w:rsidR="003659E5" w:rsidRPr="00F16736" w:rsidRDefault="003659E5" w:rsidP="00795BA3">
      <w:pPr>
        <w:jc w:val="center"/>
        <w:rPr>
          <w:rFonts w:cstheme="minorHAnsi"/>
          <w:b/>
          <w:bCs/>
          <w:i/>
          <w:iCs/>
        </w:rPr>
      </w:pPr>
    </w:p>
    <w:p w14:paraId="68FEB9A8" w14:textId="77777777" w:rsidR="003659E5" w:rsidRPr="00F16736" w:rsidRDefault="003659E5" w:rsidP="00795BA3">
      <w:pPr>
        <w:jc w:val="center"/>
        <w:rPr>
          <w:rFonts w:cstheme="minorHAnsi"/>
          <w:b/>
          <w:bCs/>
          <w:i/>
          <w:iCs/>
        </w:rPr>
      </w:pPr>
    </w:p>
    <w:p w14:paraId="22FAE5BD" w14:textId="77777777" w:rsidR="003659E5" w:rsidRPr="00F16736" w:rsidRDefault="003659E5" w:rsidP="00795BA3">
      <w:pPr>
        <w:jc w:val="center"/>
        <w:rPr>
          <w:rFonts w:cstheme="minorHAnsi"/>
          <w:b/>
          <w:bCs/>
          <w:i/>
          <w:iCs/>
        </w:rPr>
      </w:pPr>
    </w:p>
    <w:p w14:paraId="1D310849" w14:textId="77777777" w:rsidR="003659E5" w:rsidRPr="00F16736" w:rsidRDefault="003659E5" w:rsidP="00795BA3">
      <w:pPr>
        <w:jc w:val="center"/>
        <w:rPr>
          <w:rFonts w:cstheme="minorHAnsi"/>
          <w:b/>
          <w:bCs/>
          <w:i/>
          <w:iCs/>
        </w:rPr>
      </w:pPr>
    </w:p>
    <w:p w14:paraId="50CF6A14" w14:textId="7D179BBA" w:rsidR="00795BA3" w:rsidRPr="00F16736" w:rsidRDefault="00795BA3" w:rsidP="00795BA3">
      <w:pPr>
        <w:jc w:val="center"/>
        <w:rPr>
          <w:rFonts w:cstheme="minorHAnsi"/>
          <w:b/>
          <w:bCs/>
          <w:i/>
          <w:iCs/>
        </w:rPr>
      </w:pPr>
      <w:r w:rsidRPr="00F16736">
        <w:rPr>
          <w:rFonts w:cstheme="minorHAnsi"/>
          <w:b/>
          <w:bCs/>
          <w:i/>
          <w:iCs/>
        </w:rPr>
        <w:lastRenderedPageBreak/>
        <w:t xml:space="preserve">„§ </w:t>
      </w:r>
      <w:r w:rsidRPr="00F16736">
        <w:rPr>
          <w:rFonts w:cstheme="minorHAnsi"/>
          <w:b/>
          <w:bCs/>
          <w:i/>
          <w:iCs/>
          <w:highlight w:val="yellow"/>
        </w:rPr>
        <w:t>(…)</w:t>
      </w:r>
      <w:r w:rsidRPr="00F16736">
        <w:rPr>
          <w:rFonts w:cstheme="minorHAnsi"/>
          <w:b/>
          <w:bCs/>
          <w:i/>
          <w:iCs/>
        </w:rPr>
        <w:t>.</w:t>
      </w:r>
    </w:p>
    <w:p w14:paraId="44AD849E" w14:textId="77777777" w:rsidR="00795BA3" w:rsidRPr="00F1673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2DFDA37F" w14:textId="65BDFD5B" w:rsidR="00795BA3" w:rsidRPr="00F1673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commentRangeStart w:id="0"/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Wynagrodzenie płatne będzie</w:t>
      </w:r>
      <w:commentRangeEnd w:id="0"/>
      <w:r w:rsidR="00D47244" w:rsidRPr="00F16736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0"/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na podstawie prawidłowo wystawionej przez Zleceniobiorcę faktury, tj. z uwzględnieniem obowiązujących przepisów ustawy o VAT oraz aktów wykonawczych regulujących zasady stosowania Krajowego Systemu e-Faktur (KSeF). </w:t>
      </w:r>
    </w:p>
    <w:p w14:paraId="4D2D61EA" w14:textId="77777777" w:rsidR="00795BA3" w:rsidRPr="00F16736" w:rsidRDefault="00795BA3" w:rsidP="00795BA3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61122440" w14:textId="77777777" w:rsidR="00795BA3" w:rsidRPr="00F1673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commentRangeStart w:id="1"/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 przypadku zastosowania i przekazywania pomiędzy Stronami dokumentów lub informacji, na podstawie których Zleceniobiorca uprawniony będzie do wystawienia faktury</w:t>
      </w:r>
      <w:commentRangeEnd w:id="1"/>
      <w:r w:rsidRPr="00F1673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1"/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 Strony zobowiązują się do wymiany i akceptacji tych dokumentów lub informacji w czasie umożliwiającym wystawienie faktury w terminie wymaganym przepisami ustawy o VAT. Jeżeli w związku z opóźnieniem wymiany i akceptacji dokumentów lub informacji niezbędnych do wystawienia faktury Zleceniobiorca uchybi terminom ustawowym do wystawienia faktury lub jej przesłania do KSeF i opóźnienie to nastąpi z przyczyn pozostających po stronie Zleceniodawcy, Zleceniobiorca będzie uprawniony do obciążenia Zleceniodawcy wszelkimi kosztami jakie poniesienie w związku z tymi uchybieniami, co w szczególności dotyczy grożących Zleceniobiorcy kar pieniężnych związanych z uchybieniami dotyczącymi Krajowego Systemu e-Faktur, przewidzianych ustawą o VAT oraz kosztów postępowania w przedmiocie nałożenia kary (w szczególności kosztów obsługi prawnej oraz niezbędnych opłat skarbowych i administracyjnych).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</w:rPr>
        <w:t xml:space="preserve"> </w:t>
      </w:r>
    </w:p>
    <w:p w14:paraId="2D699146" w14:textId="77777777" w:rsidR="00D47244" w:rsidRPr="00F16736" w:rsidRDefault="00D47244" w:rsidP="00D47244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43479D47" w14:textId="7F294654" w:rsidR="00D47244" w:rsidRPr="00F16736" w:rsidRDefault="00DC0937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Zleceniobiorca wystawi prawidłowo fakturę na podstawie zaakcep</w:t>
      </w:r>
      <w:r w:rsidR="004449F0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to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wane</w:t>
      </w:r>
      <w:r w:rsidR="004449F0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g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o</w:t>
      </w:r>
      <w:r w:rsidR="00AD34BE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przez Zleceniodawcę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</w:t>
      </w:r>
      <w:commentRangeStart w:id="2"/>
      <w:r w:rsidR="004449F0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Protokołu X</w:t>
      </w:r>
      <w:commentRangeEnd w:id="2"/>
      <w:r w:rsidR="004449F0" w:rsidRPr="00F16736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2"/>
      </w:r>
      <w:r w:rsidR="00AD34BE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.</w:t>
      </w:r>
    </w:p>
    <w:p w14:paraId="52B3C2A5" w14:textId="77777777" w:rsidR="00AD34BE" w:rsidRPr="00F16736" w:rsidRDefault="00AD34BE" w:rsidP="00AD34BE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5339F048" w14:textId="77777777" w:rsidR="009F15DD" w:rsidRPr="00F16736" w:rsidRDefault="00AD34BE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Protokół X będzie generowany przez Zleceniobiorcę </w:t>
      </w:r>
      <w:commentRangeStart w:id="3"/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zgodnie ze wzorem stanowiącym Załącznik nr (…)</w:t>
      </w:r>
      <w:commentRangeEnd w:id="3"/>
      <w:r w:rsidR="005529F4" w:rsidRPr="00F16736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3"/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do niniejszej Umowy</w:t>
      </w:r>
      <w:r w:rsidR="009F15DD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. </w:t>
      </w:r>
    </w:p>
    <w:p w14:paraId="70C3D8F0" w14:textId="77777777" w:rsidR="009F15DD" w:rsidRPr="00F16736" w:rsidRDefault="009F15DD" w:rsidP="009F15DD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681D668E" w14:textId="7CD8A8FE" w:rsidR="009F15DD" w:rsidRPr="00F16736" w:rsidRDefault="009F15DD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Protokół X</w:t>
      </w:r>
      <w:r w:rsidR="00AD34BE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będzie przesyłany do Zleceniodawcy </w:t>
      </w:r>
      <w:commentRangeStart w:id="4"/>
      <w:r w:rsidR="00AD34BE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 terminie do </w:t>
      </w:r>
      <w:r w:rsidR="000D2753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4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dnia roboczego (ale nie później niż do </w:t>
      </w:r>
      <w:r w:rsidR="000D2753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6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dnia kalendarzowego) miesiąca kolejnego </w:t>
      </w:r>
      <w:commentRangeEnd w:id="4"/>
      <w:r w:rsidRPr="00F16736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4"/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po zakończeniu danego miesiąca kalendarzowego realizacji Przedmiotu Umowy.</w:t>
      </w:r>
    </w:p>
    <w:p w14:paraId="4AF434AB" w14:textId="77777777" w:rsidR="009F15DD" w:rsidRPr="00F16736" w:rsidRDefault="009F15DD" w:rsidP="009F15DD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7F84D266" w14:textId="3CD7FB28" w:rsidR="009F15DD" w:rsidRPr="00F16736" w:rsidRDefault="009F15DD" w:rsidP="009F15DD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/ 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Protokół X będzie przesyłany do Zleceniodawcy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</w:t>
      </w:r>
      <w:commentRangeStart w:id="5"/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 formie elektronicznej na adres/y e-mail 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commentRangeEnd w:id="5"/>
      <w:r w:rsidRPr="00F16736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5"/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w terminie do </w:t>
      </w:r>
      <w:r w:rsidR="000D2753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4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dnia roboczego (ale nie później niż do </w:t>
      </w:r>
      <w:r w:rsidR="000D2753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6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dnia kalendarzowego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maksymalnie </w:t>
      </w:r>
      <w:commentRangeStart w:id="6"/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do godziny 12tej czasu wschodnioeuropejskiego [UTC+2]</w:t>
      </w:r>
      <w:commentRangeEnd w:id="6"/>
      <w:r w:rsidRPr="00F16736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6"/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) miesiąca kolejnego po zakończeniu danego miesiąca kalendarzowego realizacji Przedmiotu Umowy.</w:t>
      </w:r>
    </w:p>
    <w:p w14:paraId="62CD43B4" w14:textId="77777777" w:rsidR="00AD34BE" w:rsidRPr="00F16736" w:rsidRDefault="00AD34BE" w:rsidP="00AD34BE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44D5A1FA" w14:textId="0CFD19B0" w:rsidR="00AD34BE" w:rsidRPr="00F16736" w:rsidRDefault="00AD34BE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</w:t>
      </w:r>
      <w:r w:rsidR="009F15DD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Zleceniodawca zobowiązany jest do </w:t>
      </w:r>
      <w:r w:rsidR="000D2753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weryfikacji, akceptacji i odesłania zaakceptowanego Protokołu X w ciągu 4 dni roboczych od daty jego otrzymania (ale nie później niż do 11 dnia kalendarzowego). W tym samym terminie </w:t>
      </w:r>
      <w:commentRangeStart w:id="7"/>
      <w:r w:rsidR="000D2753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powinny być rozstrzygane</w:t>
      </w:r>
      <w:commentRangeEnd w:id="7"/>
      <w:r w:rsidR="00F16736">
        <w:rPr>
          <w:rStyle w:val="Odwoaniedokomentarza"/>
          <w:rFonts w:ascii="Times New Roman" w:eastAsia="Times New Roman" w:hAnsi="Times New Roman" w:cs="Times New Roman"/>
          <w:color w:val="auto"/>
          <w:lang w:val="en-US"/>
          <w14:ligatures w14:val="none"/>
        </w:rPr>
        <w:commentReference w:id="7"/>
      </w:r>
      <w:r w:rsidR="000D2753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również wszelkie uwagi i zastrzeżenia do Protokołu X, tak aby możliwe było przesłanie zaakceptowanego Protokołu X </w:t>
      </w:r>
      <w:r w:rsidR="00A06391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(</w:t>
      </w:r>
      <w:r w:rsidR="000D2753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bez zastrzeżeń</w:t>
      </w:r>
      <w:r w:rsidR="00A06391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)</w:t>
      </w:r>
      <w:r w:rsidR="000D2753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najdalej do 12 dnia kalendarzowego. </w:t>
      </w:r>
    </w:p>
    <w:p w14:paraId="100587B7" w14:textId="77777777" w:rsidR="00795BA3" w:rsidRPr="00F16736" w:rsidRDefault="00795BA3" w:rsidP="00795BA3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1B7EE948" w14:textId="51CD3A65" w:rsidR="00A06391" w:rsidRPr="00F16736" w:rsidRDefault="00A06391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Strony zgodnie oświadczają, że poczynią wszelkie starania aby nie dopuścić do sytuacji, w której opóźnienia w przekazaniu zaakceptowanego Protokołu X (bez zastrzeżeń), </w:t>
      </w:r>
      <w:commentRangeStart w:id="8"/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miałoby wpłynąć na brak wystawienia faktury</w:t>
      </w:r>
      <w:commentRangeEnd w:id="8"/>
      <w:r w:rsidRPr="00F16736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8"/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lub uchybienie terminom do jej wystawienia lub przesłania do KSeF. </w:t>
      </w:r>
      <w:r w:rsidR="00143628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Stąd - na zasadzie wyjątku - w</w:t>
      </w:r>
      <w:r w:rsidR="00143628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razie braku możliwości rozstrzygnięcia uwag i zastrzeżeń Zleceniodawcy do Protokołu X</w:t>
      </w:r>
      <w:r w:rsidR="00143628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do 12 dnia kalendarzowego, termin ten może zostać wydłużony, nie dalej jednak niż do 15 dnia kalendarzowego. Przesłanie przez Zleceniodawcę </w:t>
      </w:r>
      <w:r w:rsidR="00143628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zaakceptowanego Protokołu X (bez zastrzeżeń)</w:t>
      </w:r>
      <w:r w:rsidR="00143628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Zleceniobiorcy 15 dnia kalendarzowego winno zostać dokonane o takim czasie, aby Zleceniobiorca miał czas </w:t>
      </w:r>
      <w:r w:rsidR="005A378B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na prawidłowe wystawienie faktury</w:t>
      </w:r>
      <w:r w:rsidR="002D6A3D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z zachowaniem terminów wymaganych ustawą.</w:t>
      </w:r>
    </w:p>
    <w:p w14:paraId="6EC8306B" w14:textId="77777777" w:rsidR="00A06391" w:rsidRPr="00F16736" w:rsidRDefault="00A06391" w:rsidP="00A06391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7EE8E17B" w14:textId="2FCEF337" w:rsidR="00795BA3" w:rsidRPr="00F16736" w:rsidRDefault="000D275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 razie</w:t>
      </w:r>
      <w:r w:rsidR="00A06391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braku możliwości rozstrzygnięcia uwag i zastrzeżeń Zleceniodawcy do Protokołu X</w:t>
      </w:r>
      <w:r w:rsidR="002D6A3D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w terminie do </w:t>
      </w:r>
      <w:r w:rsidR="002D6A3D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15 dnia kalendarzowego</w:t>
      </w:r>
      <w:r w:rsidR="00A06391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 Strony zgodnie przyjmują, że</w:t>
      </w:r>
      <w:r w:rsidR="00143628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Zleceniobiorca uprawniony będzie do wystawienia faktury</w:t>
      </w:r>
      <w:r w:rsidR="002D6A3D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na podstawie Protokołu X (z zastrzeżeniami), z zastrzeżeniem uprawnienia Zleceniodawcy do zgłoszenia Zleceniobiorcy żądania w przyszłości odpowiedniego skorygowania wystawionej faktury w taki sposób aby jej treść odzwierciedlała faktyczne zdarzenie gospodarcze i była spójna z finalnie zaakceptowanym Protokołem X (bez zastrzeżeń). </w:t>
      </w:r>
    </w:p>
    <w:p w14:paraId="5FF602EC" w14:textId="77777777" w:rsidR="002D6A3D" w:rsidRPr="00F16736" w:rsidRDefault="002D6A3D" w:rsidP="002D6A3D">
      <w:pPr>
        <w:pStyle w:val="Akapitzlist"/>
        <w:rPr>
          <w:rFonts w:asciiTheme="minorHAnsi" w:hAnsiTheme="minorHAnsi" w:cstheme="minorHAnsi"/>
          <w:sz w:val="22"/>
          <w:szCs w:val="22"/>
          <w:lang w:val="pl-PL"/>
        </w:rPr>
      </w:pPr>
    </w:p>
    <w:p w14:paraId="26C065C2" w14:textId="0A37847C" w:rsidR="002D6A3D" w:rsidRPr="00F16736" w:rsidRDefault="002D6A3D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16736">
        <w:rPr>
          <w:rFonts w:asciiTheme="minorHAnsi" w:hAnsiTheme="minorHAnsi" w:cstheme="minorHAnsi"/>
          <w:i/>
          <w:iCs/>
          <w:sz w:val="22"/>
          <w:szCs w:val="22"/>
        </w:rPr>
        <w:t xml:space="preserve">Uprawnienie Zleceniobiorcy do </w:t>
      </w:r>
      <w:r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wystawienia faktury na podstawie Protokołu X (z zastrzeżeniami)</w:t>
      </w:r>
      <w:r w:rsidRPr="00F16736">
        <w:rPr>
          <w:rFonts w:asciiTheme="minorHAnsi" w:hAnsiTheme="minorHAnsi" w:cstheme="minorHAnsi"/>
          <w:i/>
          <w:iCs/>
          <w:sz w:val="22"/>
          <w:szCs w:val="22"/>
        </w:rPr>
        <w:t xml:space="preserve">, o którym mowa w pkt 8 powyżej, nie dotyczy przypadków, </w:t>
      </w:r>
      <w:commentRangeStart w:id="9"/>
      <w:r w:rsidRPr="00F16736">
        <w:rPr>
          <w:rFonts w:asciiTheme="minorHAnsi" w:hAnsiTheme="minorHAnsi" w:cstheme="minorHAnsi"/>
          <w:i/>
          <w:iCs/>
          <w:sz w:val="22"/>
          <w:szCs w:val="22"/>
        </w:rPr>
        <w:t>gdy zastrzeżenia Zleceniodawcy dotyczą</w:t>
      </w:r>
      <w:r w:rsidR="00364051" w:rsidRPr="00F16736">
        <w:rPr>
          <w:rFonts w:asciiTheme="minorHAnsi" w:hAnsiTheme="minorHAnsi" w:cstheme="minorHAnsi"/>
          <w:i/>
          <w:iCs/>
          <w:sz w:val="22"/>
          <w:szCs w:val="22"/>
        </w:rPr>
        <w:t xml:space="preserve"> całości Protokołu X co do zasady i kwestionowania samego faktu wykonania określonego zakresu świadczenia </w:t>
      </w:r>
      <w:r w:rsidR="00F16736" w:rsidRPr="00F16736">
        <w:rPr>
          <w:rFonts w:asciiTheme="minorHAnsi" w:hAnsiTheme="minorHAnsi" w:cstheme="minorHAnsi"/>
          <w:i/>
          <w:iCs/>
          <w:sz w:val="22"/>
          <w:szCs w:val="22"/>
        </w:rPr>
        <w:t xml:space="preserve">– Przedmiotu Umowy przez </w:t>
      </w:r>
      <w:r w:rsidR="00364051" w:rsidRPr="00F16736">
        <w:rPr>
          <w:rFonts w:asciiTheme="minorHAnsi" w:hAnsiTheme="minorHAnsi" w:cstheme="minorHAnsi"/>
          <w:i/>
          <w:iCs/>
          <w:sz w:val="22"/>
          <w:szCs w:val="22"/>
        </w:rPr>
        <w:t>Zleceniobiorc</w:t>
      </w:r>
      <w:r w:rsidR="00F16736" w:rsidRPr="00F16736">
        <w:rPr>
          <w:rFonts w:asciiTheme="minorHAnsi" w:hAnsiTheme="minorHAnsi" w:cstheme="minorHAnsi"/>
          <w:i/>
          <w:iCs/>
          <w:sz w:val="22"/>
          <w:szCs w:val="22"/>
        </w:rPr>
        <w:t>ę</w:t>
      </w:r>
      <w:commentRangeEnd w:id="9"/>
      <w:r w:rsidR="00F16736" w:rsidRPr="00F16736">
        <w:rPr>
          <w:rStyle w:val="Odwoaniedokomentarza"/>
          <w:rFonts w:ascii="Times New Roman" w:eastAsia="Times New Roman" w:hAnsi="Times New Roman" w:cs="Times New Roman"/>
          <w:i/>
          <w:iCs/>
          <w:color w:val="auto"/>
          <w14:ligatures w14:val="none"/>
        </w:rPr>
        <w:commentReference w:id="9"/>
      </w:r>
      <w:r w:rsidR="00364051" w:rsidRPr="00F16736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F1673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E0C8830" w14:textId="77777777" w:rsidR="002D6A3D" w:rsidRPr="00F16736" w:rsidRDefault="002D6A3D" w:rsidP="002D6A3D">
      <w:pPr>
        <w:pStyle w:val="Akapitzlist"/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</w:p>
    <w:p w14:paraId="13F631C7" w14:textId="03266C88" w:rsidR="00706945" w:rsidRPr="00706945" w:rsidRDefault="00F16736" w:rsidP="00F16736">
      <w:pPr>
        <w:pStyle w:val="Default"/>
        <w:numPr>
          <w:ilvl w:val="1"/>
          <w:numId w:val="43"/>
        </w:numPr>
        <w:ind w:left="8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10BFA">
        <w:rPr>
          <w:rFonts w:asciiTheme="minorHAnsi" w:hAnsiTheme="minorHAnsi" w:cstheme="minorHAnsi"/>
          <w:i/>
          <w:iCs/>
          <w:sz w:val="22"/>
          <w:szCs w:val="22"/>
        </w:rPr>
        <w:t>Dla celów uniknięcia wątpliwości zastrzeżenia Zleceniodawcy do Protokołu X o charakterze formalnym</w:t>
      </w:r>
      <w:r w:rsidR="00932745">
        <w:rPr>
          <w:rFonts w:asciiTheme="minorHAnsi" w:hAnsiTheme="minorHAnsi" w:cstheme="minorHAnsi"/>
          <w:i/>
          <w:iCs/>
          <w:sz w:val="22"/>
          <w:szCs w:val="22"/>
        </w:rPr>
        <w:t xml:space="preserve"> lub</w:t>
      </w:r>
      <w:r w:rsidR="00DA6312">
        <w:rPr>
          <w:rFonts w:asciiTheme="minorHAnsi" w:hAnsiTheme="minorHAnsi" w:cstheme="minorHAnsi"/>
          <w:i/>
          <w:iCs/>
          <w:sz w:val="22"/>
          <w:szCs w:val="22"/>
        </w:rPr>
        <w:t xml:space="preserve"> błędy mniejszej wagi</w:t>
      </w:r>
      <w:r w:rsidRPr="00D10BFA">
        <w:rPr>
          <w:rFonts w:asciiTheme="minorHAnsi" w:hAnsiTheme="minorHAnsi" w:cstheme="minorHAnsi"/>
          <w:i/>
          <w:iCs/>
          <w:sz w:val="22"/>
          <w:szCs w:val="22"/>
        </w:rPr>
        <w:t xml:space="preserve"> niedotyczące </w:t>
      </w:r>
      <w:r w:rsidR="00D10BFA" w:rsidRPr="00D10BFA">
        <w:rPr>
          <w:rFonts w:asciiTheme="minorHAnsi" w:hAnsiTheme="minorHAnsi" w:cstheme="minorHAnsi"/>
          <w:i/>
          <w:iCs/>
          <w:sz w:val="22"/>
          <w:szCs w:val="22"/>
        </w:rPr>
        <w:t xml:space="preserve">wprost informacji o stronach i przedmiocie lub zakresie realizowanego w danym czasie przez Zleceniobiorcę świadczenia -Przedmiotu Umowy, nie stanowią przesłanki na odmowy przeslania Zleceniobiorcy </w:t>
      </w:r>
      <w:r w:rsidR="00D10BFA" w:rsidRPr="00D10BF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zaakceptowanego Protokołu X (bez zastrzeżeń)</w:t>
      </w:r>
      <w:r w:rsidR="00D10BF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a w przypadku przesłania </w:t>
      </w:r>
      <w:r w:rsidR="00706945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Protokołu X (z zastrzeżeniami),</w:t>
      </w:r>
      <w:r w:rsidR="00706945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postanowienia pkt 7 i 8 powyżej nie mają zastosowania. Strony powinny jednak dążyć do uzgodnienia treści </w:t>
      </w:r>
      <w:r w:rsidR="00706945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finalnie zaakceptowan</w:t>
      </w:r>
      <w:r w:rsidR="00706945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ego</w:t>
      </w:r>
      <w:r w:rsidR="00706945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Protokoł</w:t>
      </w:r>
      <w:r w:rsidR="00706945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u</w:t>
      </w:r>
      <w:r w:rsidR="00706945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X (bez zastrzeżeń).</w:t>
      </w:r>
      <w:r w:rsidR="00932745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</w:t>
      </w:r>
      <w:commentRangeStart w:id="10"/>
      <w:r w:rsidR="00932745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 każdym przypadku, w którym uzgodnienie finalnej treści </w:t>
      </w:r>
      <w:r w:rsidR="00932745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zaakceptowan</w:t>
      </w:r>
      <w:r w:rsidR="00932745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ego</w:t>
      </w:r>
      <w:r w:rsidR="00932745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Protokoł</w:t>
      </w:r>
      <w:r w:rsidR="00932745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u</w:t>
      </w:r>
      <w:r w:rsidR="00932745" w:rsidRPr="00F1673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X (bez zastrzeżeń)</w:t>
      </w:r>
      <w:r w:rsidR="00932745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miałoby wpływ na elementy danych wskazanych na prawidłowo wystawionej fakturze i </w:t>
      </w:r>
      <w:r w:rsidR="00C53731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ich spójności z </w:t>
      </w:r>
      <w:r w:rsidR="006661B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danymi ujętymi w </w:t>
      </w:r>
      <w:r w:rsidR="00C53731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Protoko</w:t>
      </w:r>
      <w:r w:rsidR="006661B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le</w:t>
      </w:r>
      <w:r w:rsidR="00C53731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X</w:t>
      </w:r>
      <w:r w:rsidR="00932745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 faktura ta powinna podlegać korekcie</w:t>
      </w:r>
      <w:commentRangeEnd w:id="10"/>
      <w:r w:rsidR="00932745">
        <w:rPr>
          <w:rStyle w:val="Odwoaniedokomentarza"/>
          <w:rFonts w:ascii="Times New Roman" w:eastAsia="Times New Roman" w:hAnsi="Times New Roman" w:cs="Times New Roman"/>
          <w:color w:val="auto"/>
          <w:lang w:val="en-US"/>
          <w14:ligatures w14:val="none"/>
        </w:rPr>
        <w:commentReference w:id="10"/>
      </w:r>
      <w:r w:rsidR="00932745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.</w:t>
      </w:r>
      <w:r w:rsidR="00986C7D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”</w:t>
      </w:r>
    </w:p>
    <w:p w14:paraId="4A2856B1" w14:textId="0DAF2EDC" w:rsidR="00F16736" w:rsidRPr="00D10BFA" w:rsidRDefault="00F16736" w:rsidP="00706945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71F32C7" w14:textId="77777777" w:rsidR="00795BA3" w:rsidRPr="00F16736" w:rsidRDefault="00795BA3" w:rsidP="00795BA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6736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12EBE951" w14:textId="77777777" w:rsidR="00795BA3" w:rsidRPr="00F16736" w:rsidRDefault="00795BA3" w:rsidP="00795BA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6736">
        <w:rPr>
          <w:rFonts w:asciiTheme="minorHAnsi" w:hAnsiTheme="minorHAnsi" w:cstheme="minorHAnsi"/>
          <w:b/>
          <w:bCs/>
          <w:sz w:val="22"/>
          <w:szCs w:val="22"/>
        </w:rPr>
        <w:t>Wejście w życie</w:t>
      </w:r>
    </w:p>
    <w:p w14:paraId="7F6286EA" w14:textId="77777777" w:rsidR="00795BA3" w:rsidRPr="00F16736" w:rsidRDefault="00795BA3" w:rsidP="00795BA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1DEAB95" w14:textId="77777777" w:rsidR="00795BA3" w:rsidRPr="00F16736" w:rsidRDefault="00795BA3" w:rsidP="00795B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6736">
        <w:rPr>
          <w:rFonts w:asciiTheme="minorHAnsi" w:hAnsiTheme="minorHAnsi" w:cstheme="minorHAnsi"/>
          <w:sz w:val="22"/>
          <w:szCs w:val="22"/>
        </w:rPr>
        <w:t xml:space="preserve">Zmiany wynikające z niniejszego aneksu obowiązują począwszy od 1 lutego 2026 r. </w:t>
      </w:r>
    </w:p>
    <w:p w14:paraId="56692E3F" w14:textId="77777777" w:rsidR="00795BA3" w:rsidRPr="00F16736" w:rsidRDefault="00795BA3" w:rsidP="00795B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200CCB" w14:textId="77777777" w:rsidR="00795BA3" w:rsidRPr="00F16736" w:rsidRDefault="00795BA3" w:rsidP="00795B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6736">
        <w:rPr>
          <w:rFonts w:asciiTheme="minorHAnsi" w:hAnsiTheme="minorHAnsi" w:cstheme="minorHAnsi"/>
          <w:sz w:val="22"/>
          <w:szCs w:val="22"/>
        </w:rPr>
        <w:t xml:space="preserve">Pozostałe postanowienia Umowy pozostają bez zmian. </w:t>
      </w:r>
    </w:p>
    <w:p w14:paraId="1497936D" w14:textId="77777777" w:rsidR="00795BA3" w:rsidRPr="00F16736" w:rsidRDefault="00795BA3" w:rsidP="00795BA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7ADFA1A" w14:textId="77777777" w:rsidR="00C36122" w:rsidRPr="00F16736" w:rsidRDefault="00C36122" w:rsidP="00C3612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6736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14:paraId="08607BDC" w14:textId="77777777" w:rsidR="00C36122" w:rsidRPr="00F16736" w:rsidRDefault="00C36122" w:rsidP="00C3612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6736">
        <w:rPr>
          <w:rFonts w:asciiTheme="minorHAnsi" w:hAnsiTheme="minorHAnsi" w:cstheme="minorHAnsi"/>
          <w:b/>
          <w:bCs/>
          <w:sz w:val="22"/>
          <w:szCs w:val="22"/>
        </w:rPr>
        <w:t>Ilość egzemplarzy</w:t>
      </w:r>
    </w:p>
    <w:p w14:paraId="767011D3" w14:textId="77777777" w:rsidR="00C36122" w:rsidRPr="00F16736" w:rsidRDefault="00C36122" w:rsidP="00C3612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61BFC51" w14:textId="77777777" w:rsidR="00795BA3" w:rsidRPr="00F16736" w:rsidRDefault="00795BA3" w:rsidP="00795B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16736">
        <w:rPr>
          <w:rFonts w:asciiTheme="minorHAnsi" w:hAnsiTheme="minorHAnsi" w:cstheme="minorHAnsi"/>
          <w:sz w:val="22"/>
          <w:szCs w:val="22"/>
        </w:rPr>
        <w:t xml:space="preserve">Aneks został sporządzony w dwóch jednobrzmiących egzemplarzach, po jednym dla każdej ze Stron. </w:t>
      </w:r>
    </w:p>
    <w:p w14:paraId="3A3AB13C" w14:textId="77777777" w:rsidR="00795BA3" w:rsidRPr="00F16736" w:rsidRDefault="00795BA3" w:rsidP="00795BA3">
      <w:pPr>
        <w:widowControl w:val="0"/>
        <w:spacing w:line="360" w:lineRule="auto"/>
        <w:rPr>
          <w:rFonts w:cstheme="minorHAnsi"/>
          <w:bCs/>
          <w:color w:val="000000" w:themeColor="text1"/>
        </w:rPr>
      </w:pPr>
    </w:p>
    <w:tbl>
      <w:tblPr>
        <w:tblW w:w="9056" w:type="dxa"/>
        <w:tblInd w:w="360" w:type="dxa"/>
        <w:tblLook w:val="04A0" w:firstRow="1" w:lastRow="0" w:firstColumn="1" w:lastColumn="0" w:noHBand="0" w:noVBand="1"/>
      </w:tblPr>
      <w:tblGrid>
        <w:gridCol w:w="4272"/>
        <w:gridCol w:w="4784"/>
      </w:tblGrid>
      <w:tr w:rsidR="001E6F41" w:rsidRPr="00F16736" w14:paraId="71EF8A39" w14:textId="77777777" w:rsidTr="00554AF9">
        <w:trPr>
          <w:trHeight w:val="1676"/>
        </w:trPr>
        <w:tc>
          <w:tcPr>
            <w:tcW w:w="4272" w:type="dxa"/>
          </w:tcPr>
          <w:p w14:paraId="2D969D22" w14:textId="7261FEA3" w:rsidR="001E6F41" w:rsidRPr="00F16736" w:rsidRDefault="009C23EC" w:rsidP="00554AF9">
            <w:pPr>
              <w:widowControl w:val="0"/>
              <w:spacing w:line="360" w:lineRule="auto"/>
              <w:ind w:right="1401"/>
              <w:jc w:val="center"/>
              <w:rPr>
                <w:rFonts w:cstheme="minorHAnsi"/>
                <w:b/>
              </w:rPr>
            </w:pPr>
            <w:r w:rsidRPr="00F16736">
              <w:rPr>
                <w:rFonts w:cstheme="minorHAnsi"/>
                <w:b/>
              </w:rPr>
              <w:t>Przekazujący</w:t>
            </w:r>
          </w:p>
          <w:p w14:paraId="0616F161" w14:textId="77777777" w:rsidR="001E6F41" w:rsidRPr="00F16736" w:rsidRDefault="001E6F41" w:rsidP="00554AF9">
            <w:pPr>
              <w:widowControl w:val="0"/>
              <w:spacing w:line="360" w:lineRule="auto"/>
              <w:ind w:right="1401"/>
              <w:rPr>
                <w:rFonts w:cstheme="minorHAnsi"/>
                <w:b/>
              </w:rPr>
            </w:pPr>
          </w:p>
          <w:p w14:paraId="05D9C3AC" w14:textId="6580CE67" w:rsidR="001E6F41" w:rsidRPr="00F16736" w:rsidRDefault="001E6F41" w:rsidP="00795BA3">
            <w:pPr>
              <w:widowControl w:val="0"/>
              <w:spacing w:line="360" w:lineRule="auto"/>
              <w:ind w:right="1401"/>
              <w:jc w:val="center"/>
              <w:rPr>
                <w:rFonts w:cstheme="minorHAnsi"/>
                <w:b/>
              </w:rPr>
            </w:pPr>
            <w:r w:rsidRPr="00F16736">
              <w:rPr>
                <w:rFonts w:cstheme="minorHAnsi"/>
                <w:b/>
              </w:rPr>
              <w:t>______________________</w:t>
            </w:r>
          </w:p>
        </w:tc>
        <w:tc>
          <w:tcPr>
            <w:tcW w:w="4784" w:type="dxa"/>
          </w:tcPr>
          <w:p w14:paraId="0E346100" w14:textId="402A9AED" w:rsidR="001E6F41" w:rsidRPr="00F16736" w:rsidRDefault="009C23EC" w:rsidP="00554AF9">
            <w:pPr>
              <w:widowControl w:val="0"/>
              <w:spacing w:line="360" w:lineRule="auto"/>
              <w:jc w:val="center"/>
              <w:rPr>
                <w:rFonts w:cstheme="minorHAnsi"/>
                <w:b/>
              </w:rPr>
            </w:pPr>
            <w:r w:rsidRPr="00F16736">
              <w:rPr>
                <w:rFonts w:cstheme="minorHAnsi"/>
                <w:b/>
              </w:rPr>
              <w:t>Odbiorca</w:t>
            </w:r>
          </w:p>
          <w:p w14:paraId="0A79E35E" w14:textId="77777777" w:rsidR="001E6F41" w:rsidRPr="00F16736" w:rsidRDefault="001E6F41" w:rsidP="00554AF9">
            <w:pPr>
              <w:widowControl w:val="0"/>
              <w:spacing w:line="360" w:lineRule="auto"/>
              <w:rPr>
                <w:rFonts w:cstheme="minorHAnsi"/>
                <w:b/>
              </w:rPr>
            </w:pPr>
          </w:p>
          <w:p w14:paraId="79D16A7F" w14:textId="25DD9C75" w:rsidR="001E6F41" w:rsidRPr="00F16736" w:rsidRDefault="001E6F41" w:rsidP="00795BA3">
            <w:pPr>
              <w:widowControl w:val="0"/>
              <w:spacing w:line="360" w:lineRule="auto"/>
              <w:jc w:val="center"/>
              <w:rPr>
                <w:rFonts w:cstheme="minorHAnsi"/>
              </w:rPr>
            </w:pPr>
            <w:r w:rsidRPr="00F16736">
              <w:rPr>
                <w:rFonts w:cstheme="minorHAnsi"/>
                <w:b/>
              </w:rPr>
              <w:t>___________________</w:t>
            </w:r>
          </w:p>
        </w:tc>
      </w:tr>
    </w:tbl>
    <w:p w14:paraId="2D8E1205" w14:textId="77777777" w:rsidR="00795BA3" w:rsidRPr="00F16736" w:rsidRDefault="00795BA3" w:rsidP="00B93B55">
      <w:pPr>
        <w:rPr>
          <w:rFonts w:cstheme="minorHAnsi"/>
        </w:rPr>
      </w:pPr>
    </w:p>
    <w:p w14:paraId="06A0585E" w14:textId="77777777" w:rsidR="00795BA3" w:rsidRDefault="00795BA3" w:rsidP="00B93B55">
      <w:pPr>
        <w:rPr>
          <w:rFonts w:cstheme="minorHAnsi"/>
        </w:rPr>
      </w:pPr>
    </w:p>
    <w:p w14:paraId="7E918DDA" w14:textId="77777777" w:rsidR="002B7E3A" w:rsidRPr="00F16736" w:rsidRDefault="002B7E3A" w:rsidP="00B93B55">
      <w:pPr>
        <w:rPr>
          <w:rFonts w:cstheme="minorHAnsi"/>
        </w:rPr>
      </w:pPr>
    </w:p>
    <w:p w14:paraId="30E70644" w14:textId="3E560F93" w:rsidR="00B93B55" w:rsidRPr="00F16736" w:rsidRDefault="00795BA3" w:rsidP="00795BA3">
      <w:pPr>
        <w:jc w:val="center"/>
        <w:rPr>
          <w:rFonts w:cstheme="minorHAnsi"/>
        </w:rPr>
      </w:pPr>
      <w:r w:rsidRPr="00F16736">
        <w:rPr>
          <w:rFonts w:cstheme="minorHAnsi"/>
        </w:rPr>
        <w:lastRenderedPageBreak/>
        <w:t>***</w:t>
      </w:r>
    </w:p>
    <w:p w14:paraId="46B30646" w14:textId="77777777" w:rsidR="00385593" w:rsidRPr="00F16736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F16736">
        <w:rPr>
          <w:rFonts w:asciiTheme="minorHAnsi" w:hAnsiTheme="minorHAnsi" w:cstheme="minorHAnsi"/>
          <w:i/>
          <w:iCs/>
        </w:rPr>
        <w:t xml:space="preserve">Zastrzegamy, że </w:t>
      </w:r>
      <w:r w:rsidR="00385593" w:rsidRPr="00F16736">
        <w:rPr>
          <w:rFonts w:asciiTheme="minorHAnsi" w:hAnsiTheme="minorHAnsi" w:cstheme="minorHAnsi"/>
          <w:i/>
          <w:iCs/>
        </w:rPr>
        <w:t xml:space="preserve">prezentowane </w:t>
      </w:r>
      <w:r w:rsidRPr="00F16736">
        <w:rPr>
          <w:rFonts w:asciiTheme="minorHAnsi" w:hAnsiTheme="minorHAnsi" w:cstheme="minorHAnsi"/>
          <w:i/>
          <w:iCs/>
        </w:rPr>
        <w:t>postanowienia są jedynie propozycją obejmującą pewien optymalny kierunek działań i sposobu konstruowania treści postanowień umownych w danym obszarze</w:t>
      </w:r>
      <w:r w:rsidR="00385593" w:rsidRPr="00F16736">
        <w:rPr>
          <w:rFonts w:asciiTheme="minorHAnsi" w:hAnsiTheme="minorHAnsi" w:cstheme="minorHAnsi"/>
          <w:i/>
          <w:iCs/>
        </w:rPr>
        <w:t xml:space="preserve">. </w:t>
      </w:r>
    </w:p>
    <w:p w14:paraId="459E8BF7" w14:textId="01D2046B" w:rsidR="00795BA3" w:rsidRPr="00F16736" w:rsidRDefault="0038559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F16736">
        <w:rPr>
          <w:rFonts w:asciiTheme="minorHAnsi" w:hAnsiTheme="minorHAnsi" w:cstheme="minorHAnsi"/>
          <w:i/>
          <w:iCs/>
        </w:rPr>
        <w:t>Z</w:t>
      </w:r>
      <w:r w:rsidR="00795BA3" w:rsidRPr="00F16736">
        <w:rPr>
          <w:rFonts w:asciiTheme="minorHAnsi" w:hAnsiTheme="minorHAnsi" w:cstheme="minorHAnsi"/>
          <w:i/>
          <w:iCs/>
        </w:rPr>
        <w:t xml:space="preserve">apisy te powinny być analizowane i dostosowywane do indywidualnych potrzeb, w tym przy uwzględnieniu dotychczasowych relacji z kontrahentami oraz specyfiki branży. </w:t>
      </w:r>
    </w:p>
    <w:p w14:paraId="4BC3DA42" w14:textId="77777777" w:rsidR="00795BA3" w:rsidRPr="00F16736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F16736">
        <w:rPr>
          <w:rFonts w:asciiTheme="minorHAnsi" w:hAnsiTheme="minorHAnsi" w:cstheme="minorHAnsi"/>
          <w:i/>
          <w:iCs/>
        </w:rPr>
        <w:t xml:space="preserve">Stąd proponowana treść może być precyzowana, zmieniana lub ograniczana wedle własnych preferencji. </w:t>
      </w:r>
    </w:p>
    <w:p w14:paraId="097B5998" w14:textId="3398EADF" w:rsidR="00795BA3" w:rsidRPr="00F16736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F16736">
        <w:rPr>
          <w:rFonts w:asciiTheme="minorHAnsi" w:hAnsiTheme="minorHAnsi" w:cstheme="minorHAnsi"/>
          <w:i/>
          <w:iCs/>
        </w:rPr>
        <w:t>Każdorazowo zachęcamy do rozważenia przygotowania zmian umownych/regulaminowych „szytych na miarę”.</w:t>
      </w:r>
    </w:p>
    <w:p w14:paraId="116E30E6" w14:textId="77777777" w:rsidR="00795BA3" w:rsidRPr="00795BA3" w:rsidRDefault="00795BA3" w:rsidP="00B93B55">
      <w:pPr>
        <w:rPr>
          <w:rFonts w:cstheme="minorHAnsi"/>
        </w:rPr>
      </w:pPr>
    </w:p>
    <w:sectPr w:rsidR="00795BA3" w:rsidRPr="00795BA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jetan Kubicz" w:date="2025-09-09T18:20:00Z" w:initials="KK">
    <w:p w14:paraId="25581004" w14:textId="77777777" w:rsidR="00D47244" w:rsidRPr="00F16736" w:rsidRDefault="00D47244" w:rsidP="00D47244">
      <w:pPr>
        <w:pStyle w:val="Tekstkomentarza"/>
        <w:rPr>
          <w:lang w:val="pl-PL"/>
        </w:rPr>
      </w:pPr>
      <w:r w:rsidRPr="00F16736">
        <w:rPr>
          <w:rStyle w:val="Odwoaniedokomentarza"/>
          <w:lang w:val="pl-PL"/>
        </w:rPr>
        <w:annotationRef/>
      </w:r>
      <w:r w:rsidRPr="00F16736">
        <w:rPr>
          <w:lang w:val="pl-PL"/>
        </w:rPr>
        <w:t>Zapis powtórzony z propozycji postanowień dotyczących wystawienia e-faktury, ujęty dla czytelności dalszych postanowień i ewentualnego połączenia tych zapisów (np. przez odesłanie).</w:t>
      </w:r>
    </w:p>
    <w:p w14:paraId="69B5D9E5" w14:textId="3E6B3FC6" w:rsidR="00D47244" w:rsidRPr="00F16736" w:rsidRDefault="00D47244">
      <w:pPr>
        <w:pStyle w:val="Tekstkomentarza"/>
        <w:rPr>
          <w:lang w:val="pl-PL"/>
        </w:rPr>
      </w:pPr>
    </w:p>
  </w:comment>
  <w:comment w:id="1" w:author="Kajetan Kubicz" w:date="2025-09-08T19:12:00Z" w:initials="KK">
    <w:p w14:paraId="450B486A" w14:textId="77777777" w:rsidR="00C05EEB" w:rsidRPr="00F16736" w:rsidRDefault="00795BA3" w:rsidP="00C05EEB">
      <w:pPr>
        <w:pStyle w:val="Tekstkomentarza"/>
        <w:rPr>
          <w:lang w:val="pl-PL"/>
        </w:rPr>
      </w:pPr>
      <w:r w:rsidRPr="00F16736">
        <w:rPr>
          <w:rStyle w:val="Odwoaniedokomentarza"/>
          <w:lang w:val="pl-PL"/>
        </w:rPr>
        <w:annotationRef/>
      </w:r>
      <w:r w:rsidR="00C05EEB" w:rsidRPr="00F16736">
        <w:rPr>
          <w:lang w:val="pl-PL"/>
        </w:rPr>
        <w:t>Zapis powtórzony z propozycji postanowień dotyczących wystawienia e-faktury, ujęty dla czytelności dalszych postanowień i ewentualnego połączenia tych zapisów (np. przez odesłanie).</w:t>
      </w:r>
    </w:p>
    <w:p w14:paraId="4559166B" w14:textId="094D3177" w:rsidR="00795BA3" w:rsidRPr="00F16736" w:rsidRDefault="00C05EEB" w:rsidP="00795BA3">
      <w:pPr>
        <w:pStyle w:val="Tekstkomentarza"/>
        <w:rPr>
          <w:lang w:val="pl-PL"/>
        </w:rPr>
      </w:pPr>
      <w:r w:rsidRPr="00F16736">
        <w:rPr>
          <w:lang w:val="pl-PL"/>
        </w:rPr>
        <w:br/>
      </w:r>
      <w:r w:rsidRPr="00F16736">
        <w:rPr>
          <w:lang w:val="pl-PL"/>
        </w:rPr>
        <w:t>Dotyczy w szczególności odpowiednich protokołów zdawczoodbiorczych, przejściowych świadectw płatności, czy raportów wykonania / efektów wykonania świadczenia.</w:t>
      </w:r>
      <w:r w:rsidR="00AD34BE" w:rsidRPr="00F16736">
        <w:rPr>
          <w:lang w:val="pl-PL"/>
        </w:rPr>
        <w:t xml:space="preserve"> Zwłaszcza dla umów dotyczących świadczeń powtarzalnych lub ciągłych.</w:t>
      </w:r>
    </w:p>
    <w:p w14:paraId="61E0C696" w14:textId="77777777" w:rsidR="00C05EEB" w:rsidRPr="00F16736" w:rsidRDefault="00C05EEB" w:rsidP="00795BA3">
      <w:pPr>
        <w:pStyle w:val="Tekstkomentarza"/>
        <w:rPr>
          <w:lang w:val="pl-PL"/>
        </w:rPr>
      </w:pPr>
    </w:p>
    <w:p w14:paraId="768B5973" w14:textId="1E5644B9" w:rsidR="00C05EEB" w:rsidRPr="00F16736" w:rsidRDefault="00C05EEB" w:rsidP="00795BA3">
      <w:pPr>
        <w:pStyle w:val="Tekstkomentarza"/>
        <w:rPr>
          <w:lang w:val="pl-PL"/>
        </w:rPr>
      </w:pPr>
      <w:r w:rsidRPr="00F16736">
        <w:rPr>
          <w:lang w:val="pl-PL"/>
        </w:rPr>
        <w:t>Zapis ten precyzujemy poniżej, dalszymi postanowieniami.</w:t>
      </w:r>
      <w:r w:rsidR="00AD34BE" w:rsidRPr="00F16736">
        <w:rPr>
          <w:lang w:val="pl-PL"/>
        </w:rPr>
        <w:t xml:space="preserve"> </w:t>
      </w:r>
      <w:r w:rsidR="00AD34BE" w:rsidRPr="00F16736">
        <w:rPr>
          <w:lang w:val="pl-PL"/>
        </w:rPr>
        <w:br/>
      </w:r>
      <w:r w:rsidR="00AD34BE" w:rsidRPr="00F16736">
        <w:rPr>
          <w:lang w:val="pl-PL"/>
        </w:rPr>
        <w:br/>
      </w:r>
      <w:r w:rsidR="00AD34BE" w:rsidRPr="00F16736">
        <w:rPr>
          <w:b/>
          <w:bCs/>
          <w:lang w:val="pl-PL"/>
        </w:rPr>
        <w:t>Za przykład wzięliśmy sytuację comiesięcznego rozliczania świadczeń</w:t>
      </w:r>
      <w:r w:rsidR="009F15DD" w:rsidRPr="00F16736">
        <w:rPr>
          <w:b/>
          <w:bCs/>
          <w:lang w:val="pl-PL"/>
        </w:rPr>
        <w:t>, dla których ustawa przewiduje termin do wystawienia faktury do 15tego dnia kolejnego miesiąca.</w:t>
      </w:r>
    </w:p>
  </w:comment>
  <w:comment w:id="2" w:author="Kajetan Kubicz" w:date="2025-09-09T18:34:00Z" w:initials="KK">
    <w:p w14:paraId="4FB2B1F9" w14:textId="7A938915" w:rsidR="004449F0" w:rsidRPr="00F16736" w:rsidRDefault="004449F0">
      <w:pPr>
        <w:pStyle w:val="Tekstkomentarza"/>
        <w:rPr>
          <w:lang w:val="pl-PL"/>
        </w:rPr>
      </w:pPr>
      <w:r w:rsidRPr="00F16736">
        <w:rPr>
          <w:rStyle w:val="Odwoaniedokomentarza"/>
          <w:lang w:val="pl-PL"/>
        </w:rPr>
        <w:annotationRef/>
      </w:r>
      <w:r w:rsidRPr="00F16736">
        <w:rPr>
          <w:lang w:val="pl-PL"/>
        </w:rPr>
        <w:t>Chodzi o skonkretyzowanie dokumentu na bazie którego ma być wystawiana faktura, np. Protokół zaawansowania prac lub odpowiedni raport danych.</w:t>
      </w:r>
    </w:p>
  </w:comment>
  <w:comment w:id="3" w:author="Kajetan Kubicz" w:date="2025-09-09T18:43:00Z" w:initials="KK">
    <w:p w14:paraId="33DD4E3D" w14:textId="1C41F523" w:rsidR="005529F4" w:rsidRPr="00F16736" w:rsidRDefault="005529F4">
      <w:pPr>
        <w:pStyle w:val="Tekstkomentarza"/>
        <w:rPr>
          <w:lang w:val="pl-PL"/>
        </w:rPr>
      </w:pPr>
      <w:r w:rsidRPr="00F16736">
        <w:rPr>
          <w:rStyle w:val="Odwoaniedokomentarza"/>
          <w:lang w:val="pl-PL"/>
        </w:rPr>
        <w:annotationRef/>
      </w:r>
      <w:r w:rsidRPr="00F16736">
        <w:rPr>
          <w:lang w:val="pl-PL"/>
        </w:rPr>
        <w:t>Zwyczajowy zapis dotyczący tego rodzaju dokumentów.</w:t>
      </w:r>
    </w:p>
  </w:comment>
  <w:comment w:id="4" w:author="Kajetan Kubicz" w:date="2025-09-09T18:47:00Z" w:initials="KK">
    <w:p w14:paraId="6FE4A938" w14:textId="1A46A02A" w:rsidR="009F15DD" w:rsidRPr="00F16736" w:rsidRDefault="009F15DD">
      <w:pPr>
        <w:pStyle w:val="Tekstkomentarza"/>
        <w:rPr>
          <w:lang w:val="pl-PL"/>
        </w:rPr>
      </w:pPr>
      <w:r w:rsidRPr="00F16736">
        <w:rPr>
          <w:rStyle w:val="Odwoaniedokomentarza"/>
          <w:lang w:val="pl-PL"/>
        </w:rPr>
        <w:annotationRef/>
      </w:r>
      <w:r w:rsidRPr="00F16736">
        <w:rPr>
          <w:lang w:val="pl-PL"/>
        </w:rPr>
        <w:t xml:space="preserve">Zakres dni podajemy orientacyjnie dla celów uwidocznienia metodologii konstrukcji tego rodzaju zapisów. </w:t>
      </w:r>
      <w:r w:rsidRPr="00F16736">
        <w:rPr>
          <w:lang w:val="pl-PL"/>
        </w:rPr>
        <w:br/>
      </w:r>
      <w:r w:rsidRPr="00F16736">
        <w:rPr>
          <w:lang w:val="pl-PL"/>
        </w:rPr>
        <w:br/>
        <w:t xml:space="preserve">Możliwe jest określenie innych zakresów dni, byleby zachowana została istota ich określania. </w:t>
      </w:r>
      <w:r w:rsidRPr="00F16736">
        <w:rPr>
          <w:lang w:val="pl-PL"/>
        </w:rPr>
        <w:br/>
      </w:r>
      <w:r w:rsidRPr="00F16736">
        <w:rPr>
          <w:lang w:val="pl-PL"/>
        </w:rPr>
        <w:br/>
        <w:t xml:space="preserve">BTW: istnieje także możliwość doprecyzowania dalszych okoliczności, jak w przykładzie alternatywnym.  </w:t>
      </w:r>
    </w:p>
  </w:comment>
  <w:comment w:id="5" w:author="Kajetan Kubicz" w:date="2025-09-09T18:52:00Z" w:initials="KK">
    <w:p w14:paraId="4F495883" w14:textId="57554DA6" w:rsidR="009F15DD" w:rsidRPr="00F16736" w:rsidRDefault="009F15DD">
      <w:pPr>
        <w:pStyle w:val="Tekstkomentarza"/>
        <w:rPr>
          <w:lang w:val="pl-PL"/>
        </w:rPr>
      </w:pPr>
      <w:r w:rsidRPr="00F16736">
        <w:rPr>
          <w:rStyle w:val="Odwoaniedokomentarza"/>
          <w:lang w:val="pl-PL"/>
        </w:rPr>
        <w:annotationRef/>
      </w:r>
      <w:r w:rsidRPr="00F16736">
        <w:rPr>
          <w:lang w:val="pl-PL"/>
        </w:rPr>
        <w:t>Przykład alternatywny.</w:t>
      </w:r>
      <w:r w:rsidRPr="00F16736">
        <w:rPr>
          <w:lang w:val="pl-PL"/>
        </w:rPr>
        <w:br/>
      </w:r>
      <w:r w:rsidRPr="00F16736">
        <w:rPr>
          <w:lang w:val="pl-PL"/>
        </w:rPr>
        <w:br/>
        <w:t xml:space="preserve">Zakres precyzowania obowiązków do decyzji biznesowej.  </w:t>
      </w:r>
    </w:p>
  </w:comment>
  <w:comment w:id="6" w:author="Kajetan Kubicz" w:date="2025-09-09T18:52:00Z" w:initials="KK">
    <w:p w14:paraId="76732ACE" w14:textId="1413B31A" w:rsidR="009F15DD" w:rsidRPr="00F16736" w:rsidRDefault="009F15DD">
      <w:pPr>
        <w:pStyle w:val="Tekstkomentarza"/>
        <w:rPr>
          <w:lang w:val="pl-PL"/>
        </w:rPr>
      </w:pPr>
      <w:r w:rsidRPr="00F16736">
        <w:rPr>
          <w:rStyle w:val="Odwoaniedokomentarza"/>
          <w:lang w:val="pl-PL"/>
        </w:rPr>
        <w:annotationRef/>
      </w:r>
      <w:proofErr w:type="spellStart"/>
      <w:r w:rsidRPr="00F16736">
        <w:rPr>
          <w:lang w:val="pl-PL"/>
        </w:rPr>
        <w:t>j.w</w:t>
      </w:r>
      <w:proofErr w:type="spellEnd"/>
      <w:r w:rsidRPr="00F16736">
        <w:rPr>
          <w:lang w:val="pl-PL"/>
        </w:rPr>
        <w:t>.</w:t>
      </w:r>
    </w:p>
  </w:comment>
  <w:comment w:id="7" w:author="Kajetan Kubicz" w:date="2025-09-09T19:38:00Z" w:initials="KK">
    <w:p w14:paraId="75EBF207" w14:textId="1FE63C5D" w:rsidR="00F16736" w:rsidRPr="00F16736" w:rsidRDefault="00F16736">
      <w:pPr>
        <w:pStyle w:val="Tekstkomentarza"/>
        <w:rPr>
          <w:lang w:val="pl-PL"/>
        </w:rPr>
      </w:pPr>
      <w:r w:rsidRPr="00F16736">
        <w:rPr>
          <w:rStyle w:val="Odwoaniedokomentarza"/>
          <w:lang w:val="pl-PL"/>
        </w:rPr>
        <w:annotationRef/>
      </w:r>
      <w:r w:rsidRPr="00F16736">
        <w:rPr>
          <w:lang w:val="pl-PL"/>
        </w:rPr>
        <w:t>Wedle uznania zapisy dotyczące sposobu i trybu rozstrzygania tego rodzaju sporów można konstruować wedle uznania.</w:t>
      </w:r>
    </w:p>
  </w:comment>
  <w:comment w:id="8" w:author="Kajetan Kubicz" w:date="2025-09-09T19:08:00Z" w:initials="KK">
    <w:p w14:paraId="0BD23E78" w14:textId="77777777" w:rsidR="00CE6077" w:rsidRPr="00F16736" w:rsidRDefault="00A06391">
      <w:pPr>
        <w:pStyle w:val="Tekstkomentarza"/>
        <w:rPr>
          <w:lang w:val="pl-PL"/>
        </w:rPr>
      </w:pPr>
      <w:r w:rsidRPr="00F16736">
        <w:rPr>
          <w:rStyle w:val="Odwoaniedokomentarza"/>
          <w:lang w:val="pl-PL"/>
        </w:rPr>
        <w:annotationRef/>
      </w:r>
      <w:r w:rsidR="00CE6077" w:rsidRPr="00F16736">
        <w:rPr>
          <w:lang w:val="pl-PL"/>
        </w:rPr>
        <w:t xml:space="preserve">Uwaga: </w:t>
      </w:r>
    </w:p>
    <w:p w14:paraId="5D199A95" w14:textId="70DEA644" w:rsidR="00A06391" w:rsidRPr="00F16736" w:rsidRDefault="00CE6077">
      <w:pPr>
        <w:pStyle w:val="Tekstkomentarza"/>
        <w:rPr>
          <w:lang w:val="pl-PL"/>
        </w:rPr>
      </w:pPr>
      <w:r w:rsidRPr="00F16736">
        <w:rPr>
          <w:lang w:val="pl-PL"/>
        </w:rPr>
        <w:t>Kwestie formalne nie mogą niwelować obowiązkom ustawowym związanym z identyfikacją momentu wykonania świadczenia i obowiązku, w tym maksymalnego terminu jego zafakturowania.</w:t>
      </w:r>
      <w:r w:rsidRPr="00F16736">
        <w:rPr>
          <w:lang w:val="pl-PL"/>
        </w:rPr>
        <w:br/>
      </w:r>
      <w:r w:rsidRPr="00F16736">
        <w:rPr>
          <w:lang w:val="pl-PL"/>
        </w:rPr>
        <w:br/>
      </w:r>
      <w:r w:rsidR="00A06391" w:rsidRPr="00F16736">
        <w:rPr>
          <w:lang w:val="pl-PL"/>
        </w:rPr>
        <w:t xml:space="preserve">Wyjątki w tym zakresie możliwe są jeśli konstrukcja Umowy pozwala na przyjęcie, iż dopiero na moment akceptacji danego dokumentu (tu: Protokołu X) dochodzi do wykonania świadczenia i powstania obowiązku podatkowego. </w:t>
      </w:r>
      <w:r w:rsidR="00A06391" w:rsidRPr="00F16736">
        <w:rPr>
          <w:lang w:val="pl-PL"/>
        </w:rPr>
        <w:br/>
      </w:r>
      <w:r w:rsidR="00A06391" w:rsidRPr="00F16736">
        <w:rPr>
          <w:lang w:val="pl-PL"/>
        </w:rPr>
        <w:br/>
        <w:t xml:space="preserve">Gdy sam dokument stanowi nierozerwalny element wykonania świadczenia, gdzie Strony wzajemnie potwierdzają (przesądzają), że świadczenie  w ogóle zostało wykonane i </w:t>
      </w:r>
      <w:r w:rsidR="00470A2D" w:rsidRPr="00F16736">
        <w:rPr>
          <w:lang w:val="pl-PL"/>
        </w:rPr>
        <w:t xml:space="preserve">zatwierdzają wynagrodzenie za to świadczenia jako mu przypisane i należne. </w:t>
      </w:r>
      <w:r w:rsidR="00470A2D" w:rsidRPr="00F16736">
        <w:rPr>
          <w:lang w:val="pl-PL"/>
        </w:rPr>
        <w:br/>
      </w:r>
      <w:r w:rsidR="00470A2D" w:rsidRPr="00F16736">
        <w:rPr>
          <w:lang w:val="pl-PL"/>
        </w:rPr>
        <w:br/>
        <w:t xml:space="preserve">Przypadek sprawy Budimex przed TSUE (wyrok z 02.05.2019 r. w sprawie </w:t>
      </w:r>
      <w:r w:rsidR="00470A2D" w:rsidRPr="00F16736">
        <w:rPr>
          <w:lang w:val="pl-PL"/>
        </w:rPr>
        <w:t>C-224/18</w:t>
      </w:r>
      <w:r w:rsidR="00470A2D" w:rsidRPr="00F16736">
        <w:rPr>
          <w:lang w:val="pl-PL"/>
        </w:rPr>
        <w:t xml:space="preserve">) mogący </w:t>
      </w:r>
      <w:proofErr w:type="spellStart"/>
      <w:r w:rsidR="00470A2D" w:rsidRPr="00F16736">
        <w:rPr>
          <w:lang w:val="pl-PL"/>
        </w:rPr>
        <w:t>miec</w:t>
      </w:r>
      <w:proofErr w:type="spellEnd"/>
      <w:r w:rsidR="00470A2D" w:rsidRPr="00F16736">
        <w:rPr>
          <w:lang w:val="pl-PL"/>
        </w:rPr>
        <w:t xml:space="preserve"> zastosowanie również do </w:t>
      </w:r>
      <w:proofErr w:type="spellStart"/>
      <w:r w:rsidR="00470A2D" w:rsidRPr="00F16736">
        <w:rPr>
          <w:lang w:val="pl-PL"/>
        </w:rPr>
        <w:t>inych</w:t>
      </w:r>
      <w:proofErr w:type="spellEnd"/>
      <w:r w:rsidR="00470A2D" w:rsidRPr="00F16736">
        <w:rPr>
          <w:lang w:val="pl-PL"/>
        </w:rPr>
        <w:t xml:space="preserve"> świadczeń niż budowlane. </w:t>
      </w:r>
    </w:p>
  </w:comment>
  <w:comment w:id="9" w:author="Kajetan Kubicz" w:date="2025-09-09T19:34:00Z" w:initials="KK">
    <w:p w14:paraId="23E9DE2F" w14:textId="5FAD47D1" w:rsidR="00F16736" w:rsidRDefault="00F16736">
      <w:pPr>
        <w:pStyle w:val="Tekstkomentarza"/>
      </w:pPr>
      <w:r w:rsidRPr="00F16736">
        <w:rPr>
          <w:rStyle w:val="Odwoaniedokomentarza"/>
          <w:lang w:val="pl-PL"/>
        </w:rPr>
        <w:annotationRef/>
      </w:r>
      <w:r w:rsidRPr="00F16736">
        <w:rPr>
          <w:lang w:val="pl-PL"/>
        </w:rPr>
        <w:t xml:space="preserve">Chodzi o brak zezwolenia na zafakturowanie świadczenia nieistniejącego i tzw. pustej faktury. </w:t>
      </w:r>
    </w:p>
  </w:comment>
  <w:comment w:id="10" w:author="Kajetan Kubicz" w:date="2025-09-09T19:48:00Z" w:initials="KK">
    <w:p w14:paraId="7FB2676E" w14:textId="28609351" w:rsidR="00932745" w:rsidRPr="00986C7D" w:rsidRDefault="00932745">
      <w:pPr>
        <w:pStyle w:val="Tekstkomentarza"/>
        <w:rPr>
          <w:lang w:val="pl-PL"/>
        </w:rPr>
      </w:pPr>
      <w:r w:rsidRPr="00986C7D">
        <w:rPr>
          <w:rStyle w:val="Odwoaniedokomentarza"/>
          <w:lang w:val="pl-PL"/>
        </w:rPr>
        <w:annotationRef/>
      </w:r>
      <w:r w:rsidRPr="00986C7D">
        <w:rPr>
          <w:lang w:val="pl-PL"/>
        </w:rPr>
        <w:t xml:space="preserve">Np. Zmiana omyłki w danych adresowych lub numerze zamówienia. </w:t>
      </w:r>
      <w:r w:rsidR="00DA6312">
        <w:rPr>
          <w:lang w:val="pl-PL"/>
        </w:rPr>
        <w:br/>
      </w:r>
      <w:r w:rsidR="00DA6312">
        <w:rPr>
          <w:lang w:val="pl-PL"/>
        </w:rPr>
        <w:br/>
        <w:t>Omyłki i spory w tym zakresie nie powinny wstrzymywać fakturowania.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B5D9E5" w15:done="0"/>
  <w15:commentEx w15:paraId="768B5973" w15:done="0"/>
  <w15:commentEx w15:paraId="4FB2B1F9" w15:done="0"/>
  <w15:commentEx w15:paraId="33DD4E3D" w15:done="0"/>
  <w15:commentEx w15:paraId="6FE4A938" w15:done="0"/>
  <w15:commentEx w15:paraId="4F495883" w15:done="0"/>
  <w15:commentEx w15:paraId="76732ACE" w15:done="0"/>
  <w15:commentEx w15:paraId="75EBF207" w15:done="0"/>
  <w15:commentEx w15:paraId="5D199A95" w15:done="0"/>
  <w15:commentEx w15:paraId="23E9DE2F" w15:done="0"/>
  <w15:commentEx w15:paraId="7FB267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6647D8" w16cex:dateUtc="2025-09-09T16:20:00Z"/>
  <w16cex:commentExtensible w16cex:durableId="1371A8FF" w16cex:dateUtc="2025-09-08T17:12:00Z"/>
  <w16cex:commentExtensible w16cex:durableId="0B8C6738" w16cex:dateUtc="2025-09-09T16:34:00Z"/>
  <w16cex:commentExtensible w16cex:durableId="3F10D1E6" w16cex:dateUtc="2025-09-09T16:43:00Z"/>
  <w16cex:commentExtensible w16cex:durableId="5689A368" w16cex:dateUtc="2025-09-09T16:47:00Z"/>
  <w16cex:commentExtensible w16cex:durableId="64755B27" w16cex:dateUtc="2025-09-09T16:52:00Z"/>
  <w16cex:commentExtensible w16cex:durableId="5CCC9E4A" w16cex:dateUtc="2025-09-09T16:52:00Z"/>
  <w16cex:commentExtensible w16cex:durableId="34BDFADC" w16cex:dateUtc="2025-09-09T17:38:00Z"/>
  <w16cex:commentExtensible w16cex:durableId="6DA571EC" w16cex:dateUtc="2025-09-09T17:08:00Z"/>
  <w16cex:commentExtensible w16cex:durableId="117CE9E0" w16cex:dateUtc="2025-09-09T17:34:00Z"/>
  <w16cex:commentExtensible w16cex:durableId="777975D2" w16cex:dateUtc="2025-09-09T1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B5D9E5" w16cid:durableId="626647D8"/>
  <w16cid:commentId w16cid:paraId="768B5973" w16cid:durableId="1371A8FF"/>
  <w16cid:commentId w16cid:paraId="4FB2B1F9" w16cid:durableId="0B8C6738"/>
  <w16cid:commentId w16cid:paraId="33DD4E3D" w16cid:durableId="3F10D1E6"/>
  <w16cid:commentId w16cid:paraId="6FE4A938" w16cid:durableId="5689A368"/>
  <w16cid:commentId w16cid:paraId="4F495883" w16cid:durableId="64755B27"/>
  <w16cid:commentId w16cid:paraId="76732ACE" w16cid:durableId="5CCC9E4A"/>
  <w16cid:commentId w16cid:paraId="75EBF207" w16cid:durableId="34BDFADC"/>
  <w16cid:commentId w16cid:paraId="5D199A95" w16cid:durableId="6DA571EC"/>
  <w16cid:commentId w16cid:paraId="23E9DE2F" w16cid:durableId="117CE9E0"/>
  <w16cid:commentId w16cid:paraId="7FB2676E" w16cid:durableId="777975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2BE4" w14:textId="77777777" w:rsidR="00046CC9" w:rsidRPr="00F16736" w:rsidRDefault="00046CC9" w:rsidP="00077FB4">
      <w:pPr>
        <w:spacing w:after="0" w:line="240" w:lineRule="auto"/>
      </w:pPr>
      <w:r w:rsidRPr="00F16736">
        <w:separator/>
      </w:r>
    </w:p>
  </w:endnote>
  <w:endnote w:type="continuationSeparator" w:id="0">
    <w:p w14:paraId="539FFB90" w14:textId="77777777" w:rsidR="00046CC9" w:rsidRPr="00F16736" w:rsidRDefault="00046CC9" w:rsidP="00077FB4">
      <w:pPr>
        <w:spacing w:after="0" w:line="240" w:lineRule="auto"/>
      </w:pPr>
      <w:r w:rsidRPr="00F167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C3DA" w14:textId="77777777" w:rsidR="00C812AA" w:rsidRPr="00F16736" w:rsidRDefault="00C812AA" w:rsidP="00C812AA">
    <w:pPr>
      <w:jc w:val="both"/>
      <w:rPr>
        <w:rFonts w:ascii="Calibri" w:hAnsi="Calibri" w:cs="Calibri"/>
        <w:i/>
        <w:iCs/>
        <w:sz w:val="14"/>
        <w:szCs w:val="14"/>
        <w:lang w:eastAsia="pl-PL"/>
      </w:rPr>
    </w:pPr>
    <w:r w:rsidRPr="00F16736">
      <w:rPr>
        <w:rFonts w:ascii="Calibri" w:hAnsi="Calibri" w:cs="Calibri"/>
        <w:i/>
        <w:iCs/>
        <w:sz w:val="14"/>
        <w:szCs w:val="14"/>
        <w:lang w:eastAsia="pl-PL"/>
      </w:rPr>
      <w:t>Kancelaria LTCA Zarzycki Niebudek Kubicz Sp. k. oraz LTCA II Sp. z o.o.</w:t>
    </w:r>
    <w:r w:rsidRPr="00F16736">
      <w:rPr>
        <w:rFonts w:ascii="Calibri" w:hAnsi="Calibri" w:cs="Calibri"/>
        <w:b/>
        <w:bCs/>
        <w:i/>
        <w:iCs/>
        <w:sz w:val="14"/>
        <w:szCs w:val="14"/>
        <w:lang w:eastAsia="pl-PL"/>
      </w:rPr>
      <w:t xml:space="preserve"> </w:t>
    </w:r>
    <w:r w:rsidRPr="00F16736">
      <w:rPr>
        <w:rFonts w:ascii="Calibri" w:hAnsi="Calibri" w:cs="Calibri"/>
        <w:i/>
        <w:iCs/>
        <w:sz w:val="14"/>
        <w:szCs w:val="14"/>
        <w:lang w:eastAsia="pl-PL"/>
      </w:rPr>
      <w:t>oświadcza, że wszelkie udostępnione materiały w postaci umowy i jej załączników chronione są prawami autorskimi i zabrania się ich kopiowania, redystrybucji, publikowania, rozpowszechniania, udostępniania czy wykorzystywania w całości lub części w inny sposób niż na potrzeby własne podmiotu, który nabył materiały, bez uprzedniej, pisemnej zgody Kancelarii.</w:t>
    </w:r>
  </w:p>
  <w:p w14:paraId="61F2AC85" w14:textId="77777777" w:rsidR="00077FB4" w:rsidRPr="00F16736" w:rsidRDefault="00077FB4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64BA" w14:textId="77777777" w:rsidR="00046CC9" w:rsidRPr="00F16736" w:rsidRDefault="00046CC9" w:rsidP="00077FB4">
      <w:pPr>
        <w:spacing w:after="0" w:line="240" w:lineRule="auto"/>
      </w:pPr>
      <w:r w:rsidRPr="00F16736">
        <w:separator/>
      </w:r>
    </w:p>
  </w:footnote>
  <w:footnote w:type="continuationSeparator" w:id="0">
    <w:p w14:paraId="445ED7E3" w14:textId="77777777" w:rsidR="00046CC9" w:rsidRPr="00F16736" w:rsidRDefault="00046CC9" w:rsidP="00077FB4">
      <w:pPr>
        <w:spacing w:after="0" w:line="240" w:lineRule="auto"/>
      </w:pPr>
      <w:r w:rsidRPr="00F167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EC5B" w14:textId="10361CD8" w:rsidR="00077FB4" w:rsidRPr="00F16736" w:rsidRDefault="002B7E3A">
    <w:pPr>
      <w:pStyle w:val="Nagwek"/>
    </w:pPr>
    <w:r w:rsidRPr="00F16736">
      <w:pict w14:anchorId="06FD3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2" o:spid="_x0000_s103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CCDE" w14:textId="3B2D2ADF" w:rsidR="00077FB4" w:rsidRPr="00F16736" w:rsidRDefault="002B7E3A">
    <w:pPr>
      <w:pStyle w:val="Nagwek"/>
    </w:pPr>
    <w:r w:rsidRPr="00F16736">
      <w:pict w14:anchorId="4ED28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3" o:spid="_x0000_s103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4C47" w14:textId="603FE775" w:rsidR="00077FB4" w:rsidRPr="00F16736" w:rsidRDefault="002B7E3A">
    <w:pPr>
      <w:pStyle w:val="Nagwek"/>
    </w:pPr>
    <w:r w:rsidRPr="00F16736">
      <w:pict w14:anchorId="0E9F4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1" o:spid="_x0000_s102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566E50F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0000001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9762C3"/>
    <w:multiLevelType w:val="multilevel"/>
    <w:tmpl w:val="3466A5E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17908"/>
    <w:multiLevelType w:val="multilevel"/>
    <w:tmpl w:val="34503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DA7B85"/>
    <w:multiLevelType w:val="multilevel"/>
    <w:tmpl w:val="585C4012"/>
    <w:numStyleLink w:val="Styl1"/>
  </w:abstractNum>
  <w:abstractNum w:abstractNumId="5" w15:restartNumberingAfterBreak="0">
    <w:nsid w:val="153A1940"/>
    <w:multiLevelType w:val="multilevel"/>
    <w:tmpl w:val="0FC42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63970"/>
    <w:multiLevelType w:val="multilevel"/>
    <w:tmpl w:val="DEE82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AC696E"/>
    <w:multiLevelType w:val="multilevel"/>
    <w:tmpl w:val="56521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17281FDD"/>
    <w:multiLevelType w:val="multilevel"/>
    <w:tmpl w:val="3466A5E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A69A3"/>
    <w:multiLevelType w:val="multilevel"/>
    <w:tmpl w:val="6D4EB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8" w:hanging="444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672" w:hanging="4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440"/>
      </w:pPr>
      <w:rPr>
        <w:rFonts w:hint="default"/>
      </w:rPr>
    </w:lvl>
  </w:abstractNum>
  <w:abstractNum w:abstractNumId="10" w15:restartNumberingAfterBreak="0">
    <w:nsid w:val="1A526DA0"/>
    <w:multiLevelType w:val="hybridMultilevel"/>
    <w:tmpl w:val="D39CC2E6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04150011">
      <w:start w:val="1"/>
      <w:numFmt w:val="decimal"/>
      <w:lvlText w:val="%4)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1BF5411C"/>
    <w:multiLevelType w:val="multilevel"/>
    <w:tmpl w:val="3AC27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691E1A"/>
    <w:multiLevelType w:val="multilevel"/>
    <w:tmpl w:val="19949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175272"/>
    <w:multiLevelType w:val="hybridMultilevel"/>
    <w:tmpl w:val="D7B82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52210"/>
    <w:multiLevelType w:val="hybridMultilevel"/>
    <w:tmpl w:val="D1728C5A"/>
    <w:lvl w:ilvl="0" w:tplc="EC146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15FD5"/>
    <w:multiLevelType w:val="hybridMultilevel"/>
    <w:tmpl w:val="81087A84"/>
    <w:lvl w:ilvl="0" w:tplc="04150011">
      <w:start w:val="1"/>
      <w:numFmt w:val="decimal"/>
      <w:lvlText w:val="%1)"/>
      <w:lvlJc w:val="left"/>
      <w:pPr>
        <w:ind w:left="2985" w:hanging="360"/>
      </w:p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6" w15:restartNumberingAfterBreak="0">
    <w:nsid w:val="272E4B64"/>
    <w:multiLevelType w:val="multilevel"/>
    <w:tmpl w:val="E2489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2AEB2C27"/>
    <w:multiLevelType w:val="hybridMultilevel"/>
    <w:tmpl w:val="00CE3E9C"/>
    <w:lvl w:ilvl="0" w:tplc="F044E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30332"/>
    <w:multiLevelType w:val="hybridMultilevel"/>
    <w:tmpl w:val="26C4B278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>
      <w:start w:val="1"/>
      <w:numFmt w:val="lowerLetter"/>
      <w:lvlText w:val="%2."/>
      <w:lvlJc w:val="left"/>
      <w:pPr>
        <w:ind w:left="1545" w:hanging="360"/>
      </w:pPr>
    </w:lvl>
    <w:lvl w:ilvl="2" w:tplc="0415001B">
      <w:start w:val="1"/>
      <w:numFmt w:val="lowerRoman"/>
      <w:lvlText w:val="%3."/>
      <w:lvlJc w:val="right"/>
      <w:pPr>
        <w:ind w:left="2265" w:hanging="180"/>
      </w:pPr>
    </w:lvl>
    <w:lvl w:ilvl="3" w:tplc="0415000F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340553E8"/>
    <w:multiLevelType w:val="multilevel"/>
    <w:tmpl w:val="585C4012"/>
    <w:numStyleLink w:val="Styl1"/>
  </w:abstractNum>
  <w:abstractNum w:abstractNumId="20" w15:restartNumberingAfterBreak="0">
    <w:nsid w:val="37132234"/>
    <w:multiLevelType w:val="multilevel"/>
    <w:tmpl w:val="9B9C4F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6C688B"/>
    <w:multiLevelType w:val="hybridMultilevel"/>
    <w:tmpl w:val="BD7AA5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C122C5C"/>
    <w:multiLevelType w:val="multilevel"/>
    <w:tmpl w:val="04E05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C204C5F"/>
    <w:multiLevelType w:val="hybridMultilevel"/>
    <w:tmpl w:val="07409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F6D53"/>
    <w:multiLevelType w:val="multilevel"/>
    <w:tmpl w:val="E2489A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5" w15:restartNumberingAfterBreak="0">
    <w:nsid w:val="416C1CF2"/>
    <w:multiLevelType w:val="multilevel"/>
    <w:tmpl w:val="DEE82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B149AD"/>
    <w:multiLevelType w:val="hybridMultilevel"/>
    <w:tmpl w:val="54022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E00C6"/>
    <w:multiLevelType w:val="multilevel"/>
    <w:tmpl w:val="0FC42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82647C"/>
    <w:multiLevelType w:val="hybridMultilevel"/>
    <w:tmpl w:val="56DA3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1425"/>
    <w:multiLevelType w:val="multilevel"/>
    <w:tmpl w:val="0E288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272302"/>
    <w:multiLevelType w:val="multilevel"/>
    <w:tmpl w:val="585C4012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661C34"/>
    <w:multiLevelType w:val="multilevel"/>
    <w:tmpl w:val="E9AC0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4CA06EC"/>
    <w:multiLevelType w:val="hybridMultilevel"/>
    <w:tmpl w:val="70C84018"/>
    <w:lvl w:ilvl="0" w:tplc="655629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E2DA7"/>
    <w:multiLevelType w:val="multilevel"/>
    <w:tmpl w:val="37A8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517EAB"/>
    <w:multiLevelType w:val="hybridMultilevel"/>
    <w:tmpl w:val="7F70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C6711"/>
    <w:multiLevelType w:val="multilevel"/>
    <w:tmpl w:val="4D3C4C46"/>
    <w:name w:val="WW8Num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ascii="Arial" w:hAnsi="Arial" w:cs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313801"/>
    <w:multiLevelType w:val="multilevel"/>
    <w:tmpl w:val="F55EC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8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72" w:hanging="4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440"/>
      </w:pPr>
      <w:rPr>
        <w:rFonts w:hint="default"/>
      </w:rPr>
    </w:lvl>
  </w:abstractNum>
  <w:abstractNum w:abstractNumId="37" w15:restartNumberingAfterBreak="0">
    <w:nsid w:val="6B8068E5"/>
    <w:multiLevelType w:val="hybridMultilevel"/>
    <w:tmpl w:val="C22A78EE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04150011">
      <w:start w:val="1"/>
      <w:numFmt w:val="decimal"/>
      <w:lvlText w:val="%4)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8" w15:restartNumberingAfterBreak="0">
    <w:nsid w:val="6C827DC9"/>
    <w:multiLevelType w:val="hybridMultilevel"/>
    <w:tmpl w:val="8E2EF818"/>
    <w:lvl w:ilvl="0" w:tplc="597C738E">
      <w:start w:val="7"/>
      <w:numFmt w:val="decimal"/>
      <w:lvlText w:val="%1."/>
      <w:lvlJc w:val="left"/>
      <w:pPr>
        <w:ind w:left="1440" w:hanging="360"/>
      </w:pPr>
    </w:lvl>
    <w:lvl w:ilvl="1" w:tplc="8EC8FEC6">
      <w:start w:val="1"/>
      <w:numFmt w:val="ordinal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316C53"/>
    <w:multiLevelType w:val="hybridMultilevel"/>
    <w:tmpl w:val="7A14CD16"/>
    <w:name w:val="WW8Num72"/>
    <w:lvl w:ilvl="0" w:tplc="7396D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 w:tplc="F1CCA42E">
      <w:start w:val="1"/>
      <w:numFmt w:val="lowerLetter"/>
      <w:lvlText w:val="%2."/>
      <w:lvlJc w:val="left"/>
      <w:pPr>
        <w:ind w:left="1440" w:hanging="360"/>
      </w:pPr>
    </w:lvl>
    <w:lvl w:ilvl="2" w:tplc="452E5094">
      <w:start w:val="1"/>
      <w:numFmt w:val="decimal"/>
      <w:lvlText w:val="%3."/>
      <w:lvlJc w:val="lef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647B78"/>
    <w:multiLevelType w:val="hybridMultilevel"/>
    <w:tmpl w:val="D1728C5A"/>
    <w:lvl w:ilvl="0" w:tplc="EC146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161F"/>
    <w:multiLevelType w:val="multilevel"/>
    <w:tmpl w:val="D0B2F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1125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441380">
    <w:abstractNumId w:val="8"/>
  </w:num>
  <w:num w:numId="3" w16cid:durableId="1905332464">
    <w:abstractNumId w:val="0"/>
  </w:num>
  <w:num w:numId="4" w16cid:durableId="86079165">
    <w:abstractNumId w:val="35"/>
  </w:num>
  <w:num w:numId="5" w16cid:durableId="528224773">
    <w:abstractNumId w:val="20"/>
  </w:num>
  <w:num w:numId="6" w16cid:durableId="17420971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269762">
    <w:abstractNumId w:val="12"/>
  </w:num>
  <w:num w:numId="8" w16cid:durableId="1909536545">
    <w:abstractNumId w:val="11"/>
  </w:num>
  <w:num w:numId="9" w16cid:durableId="1037586922">
    <w:abstractNumId w:val="16"/>
  </w:num>
  <w:num w:numId="10" w16cid:durableId="1463572448">
    <w:abstractNumId w:val="24"/>
  </w:num>
  <w:num w:numId="11" w16cid:durableId="1743091975">
    <w:abstractNumId w:val="14"/>
  </w:num>
  <w:num w:numId="12" w16cid:durableId="1327854728">
    <w:abstractNumId w:val="40"/>
  </w:num>
  <w:num w:numId="13" w16cid:durableId="1456094777">
    <w:abstractNumId w:val="22"/>
  </w:num>
  <w:num w:numId="14" w16cid:durableId="1338581132">
    <w:abstractNumId w:val="25"/>
  </w:num>
  <w:num w:numId="15" w16cid:durableId="1319916577">
    <w:abstractNumId w:val="41"/>
  </w:num>
  <w:num w:numId="16" w16cid:durableId="315112481">
    <w:abstractNumId w:val="29"/>
  </w:num>
  <w:num w:numId="17" w16cid:durableId="378867035">
    <w:abstractNumId w:val="4"/>
  </w:num>
  <w:num w:numId="18" w16cid:durableId="411581578">
    <w:abstractNumId w:val="30"/>
  </w:num>
  <w:num w:numId="19" w16cid:durableId="1618101446">
    <w:abstractNumId w:val="17"/>
  </w:num>
  <w:num w:numId="20" w16cid:durableId="511846754">
    <w:abstractNumId w:val="7"/>
  </w:num>
  <w:num w:numId="21" w16cid:durableId="1081637340">
    <w:abstractNumId w:val="36"/>
  </w:num>
  <w:num w:numId="22" w16cid:durableId="2110849461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58" w:hanging="444"/>
        </w:pPr>
        <w:rPr>
          <w:rFonts w:hint="default"/>
          <w:sz w:val="16"/>
          <w:szCs w:val="16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672" w:hanging="44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62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176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6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64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78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352" w:hanging="1440"/>
        </w:pPr>
        <w:rPr>
          <w:rFonts w:hint="default"/>
        </w:rPr>
      </w:lvl>
    </w:lvlOverride>
  </w:num>
  <w:num w:numId="23" w16cid:durableId="1390498988">
    <w:abstractNumId w:val="23"/>
  </w:num>
  <w:num w:numId="24" w16cid:durableId="508105045">
    <w:abstractNumId w:val="9"/>
  </w:num>
  <w:num w:numId="25" w16cid:durableId="85005462">
    <w:abstractNumId w:val="39"/>
  </w:num>
  <w:num w:numId="26" w16cid:durableId="2085226669">
    <w:abstractNumId w:val="3"/>
  </w:num>
  <w:num w:numId="27" w16cid:durableId="2052221349">
    <w:abstractNumId w:val="27"/>
  </w:num>
  <w:num w:numId="28" w16cid:durableId="460078416">
    <w:abstractNumId w:val="5"/>
  </w:num>
  <w:num w:numId="29" w16cid:durableId="1593775">
    <w:abstractNumId w:val="2"/>
  </w:num>
  <w:num w:numId="30" w16cid:durableId="1793283249">
    <w:abstractNumId w:val="31"/>
  </w:num>
  <w:num w:numId="31" w16cid:durableId="1624187820">
    <w:abstractNumId w:val="33"/>
  </w:num>
  <w:num w:numId="32" w16cid:durableId="625622910">
    <w:abstractNumId w:val="6"/>
  </w:num>
  <w:num w:numId="33" w16cid:durableId="87426782">
    <w:abstractNumId w:val="19"/>
  </w:num>
  <w:num w:numId="34" w16cid:durableId="1279529278">
    <w:abstractNumId w:val="13"/>
  </w:num>
  <w:num w:numId="35" w16cid:durableId="1004355522">
    <w:abstractNumId w:val="26"/>
  </w:num>
  <w:num w:numId="36" w16cid:durableId="985818670">
    <w:abstractNumId w:val="28"/>
  </w:num>
  <w:num w:numId="37" w16cid:durableId="216162552">
    <w:abstractNumId w:val="34"/>
  </w:num>
  <w:num w:numId="38" w16cid:durableId="1233615931">
    <w:abstractNumId w:val="18"/>
  </w:num>
  <w:num w:numId="39" w16cid:durableId="1456368105">
    <w:abstractNumId w:val="10"/>
  </w:num>
  <w:num w:numId="40" w16cid:durableId="206063174">
    <w:abstractNumId w:val="15"/>
  </w:num>
  <w:num w:numId="41" w16cid:durableId="1429815709">
    <w:abstractNumId w:val="37"/>
  </w:num>
  <w:num w:numId="42" w16cid:durableId="1841040782">
    <w:abstractNumId w:val="21"/>
  </w:num>
  <w:num w:numId="43" w16cid:durableId="1137064385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jetan Kubicz">
    <w15:presenceInfo w15:providerId="AD" w15:userId="S::kajetan.kubicz@ltca.pl::064a0ecc-18c0-4e79-8bf8-6ec5dd48bb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B9"/>
    <w:rsid w:val="00014C40"/>
    <w:rsid w:val="00045697"/>
    <w:rsid w:val="00046CC9"/>
    <w:rsid w:val="00064349"/>
    <w:rsid w:val="00077FB4"/>
    <w:rsid w:val="000D2753"/>
    <w:rsid w:val="000D5F42"/>
    <w:rsid w:val="000E5283"/>
    <w:rsid w:val="000F5D0F"/>
    <w:rsid w:val="00106DE0"/>
    <w:rsid w:val="0011213B"/>
    <w:rsid w:val="00141EBC"/>
    <w:rsid w:val="00143628"/>
    <w:rsid w:val="00144998"/>
    <w:rsid w:val="001C4453"/>
    <w:rsid w:val="001D5BD2"/>
    <w:rsid w:val="001E6371"/>
    <w:rsid w:val="001E6F41"/>
    <w:rsid w:val="001F6FE6"/>
    <w:rsid w:val="00207C24"/>
    <w:rsid w:val="00244062"/>
    <w:rsid w:val="00292761"/>
    <w:rsid w:val="002B7E3A"/>
    <w:rsid w:val="002D6A3D"/>
    <w:rsid w:val="00304C0D"/>
    <w:rsid w:val="0032191A"/>
    <w:rsid w:val="00325899"/>
    <w:rsid w:val="00356C45"/>
    <w:rsid w:val="00364051"/>
    <w:rsid w:val="003659E5"/>
    <w:rsid w:val="00374018"/>
    <w:rsid w:val="00383176"/>
    <w:rsid w:val="00385593"/>
    <w:rsid w:val="003D782C"/>
    <w:rsid w:val="004449F0"/>
    <w:rsid w:val="0046204D"/>
    <w:rsid w:val="00470A2D"/>
    <w:rsid w:val="004939FF"/>
    <w:rsid w:val="004D74CA"/>
    <w:rsid w:val="004D787D"/>
    <w:rsid w:val="004F03ED"/>
    <w:rsid w:val="00532188"/>
    <w:rsid w:val="0055054E"/>
    <w:rsid w:val="005529F4"/>
    <w:rsid w:val="005A378B"/>
    <w:rsid w:val="005C57C9"/>
    <w:rsid w:val="006661B6"/>
    <w:rsid w:val="00671A13"/>
    <w:rsid w:val="00673318"/>
    <w:rsid w:val="006945C4"/>
    <w:rsid w:val="006B6D11"/>
    <w:rsid w:val="00706945"/>
    <w:rsid w:val="00713DF7"/>
    <w:rsid w:val="007260E8"/>
    <w:rsid w:val="00776630"/>
    <w:rsid w:val="00795BA3"/>
    <w:rsid w:val="007A45CB"/>
    <w:rsid w:val="007C3E47"/>
    <w:rsid w:val="007F2368"/>
    <w:rsid w:val="00817C83"/>
    <w:rsid w:val="00830AC6"/>
    <w:rsid w:val="00836D3C"/>
    <w:rsid w:val="0084158D"/>
    <w:rsid w:val="00863323"/>
    <w:rsid w:val="00874242"/>
    <w:rsid w:val="008C50A2"/>
    <w:rsid w:val="008D2463"/>
    <w:rsid w:val="008F5E59"/>
    <w:rsid w:val="00907495"/>
    <w:rsid w:val="00913EFB"/>
    <w:rsid w:val="00915900"/>
    <w:rsid w:val="00932745"/>
    <w:rsid w:val="00943FCD"/>
    <w:rsid w:val="00944F1F"/>
    <w:rsid w:val="009628C9"/>
    <w:rsid w:val="00980349"/>
    <w:rsid w:val="009831D0"/>
    <w:rsid w:val="00986C7D"/>
    <w:rsid w:val="009A3B9A"/>
    <w:rsid w:val="009A4CF7"/>
    <w:rsid w:val="009A69CE"/>
    <w:rsid w:val="009A71E1"/>
    <w:rsid w:val="009B090B"/>
    <w:rsid w:val="009B2404"/>
    <w:rsid w:val="009C23EC"/>
    <w:rsid w:val="009C6513"/>
    <w:rsid w:val="009C6940"/>
    <w:rsid w:val="009F15DD"/>
    <w:rsid w:val="00A06391"/>
    <w:rsid w:val="00A07522"/>
    <w:rsid w:val="00A10593"/>
    <w:rsid w:val="00A16BC7"/>
    <w:rsid w:val="00A22AA5"/>
    <w:rsid w:val="00A23F4B"/>
    <w:rsid w:val="00A60BAA"/>
    <w:rsid w:val="00A64EA9"/>
    <w:rsid w:val="00A65FDF"/>
    <w:rsid w:val="00A80446"/>
    <w:rsid w:val="00A85A92"/>
    <w:rsid w:val="00A87EDE"/>
    <w:rsid w:val="00A90C71"/>
    <w:rsid w:val="00AC172E"/>
    <w:rsid w:val="00AD34BE"/>
    <w:rsid w:val="00AE0B97"/>
    <w:rsid w:val="00AE7750"/>
    <w:rsid w:val="00B34A24"/>
    <w:rsid w:val="00B84640"/>
    <w:rsid w:val="00B90553"/>
    <w:rsid w:val="00B93B55"/>
    <w:rsid w:val="00BE640C"/>
    <w:rsid w:val="00C05EEB"/>
    <w:rsid w:val="00C36122"/>
    <w:rsid w:val="00C43A0B"/>
    <w:rsid w:val="00C53731"/>
    <w:rsid w:val="00C64F7E"/>
    <w:rsid w:val="00C667B9"/>
    <w:rsid w:val="00C812AA"/>
    <w:rsid w:val="00CB73FD"/>
    <w:rsid w:val="00CD703C"/>
    <w:rsid w:val="00CE6077"/>
    <w:rsid w:val="00D10BFA"/>
    <w:rsid w:val="00D47244"/>
    <w:rsid w:val="00D54D1D"/>
    <w:rsid w:val="00D8460E"/>
    <w:rsid w:val="00D97AB7"/>
    <w:rsid w:val="00DA6312"/>
    <w:rsid w:val="00DC0937"/>
    <w:rsid w:val="00DE2F09"/>
    <w:rsid w:val="00DE4996"/>
    <w:rsid w:val="00DF57A9"/>
    <w:rsid w:val="00E41132"/>
    <w:rsid w:val="00E451E4"/>
    <w:rsid w:val="00E53699"/>
    <w:rsid w:val="00E5685D"/>
    <w:rsid w:val="00E62ED5"/>
    <w:rsid w:val="00E9400E"/>
    <w:rsid w:val="00EC1A64"/>
    <w:rsid w:val="00EC6FB8"/>
    <w:rsid w:val="00ED6529"/>
    <w:rsid w:val="00ED669A"/>
    <w:rsid w:val="00EE0F68"/>
    <w:rsid w:val="00EF504A"/>
    <w:rsid w:val="00F10A07"/>
    <w:rsid w:val="00F16736"/>
    <w:rsid w:val="00F7478C"/>
    <w:rsid w:val="00FD24E5"/>
    <w:rsid w:val="00FD71F9"/>
    <w:rsid w:val="00FE14A3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0B34"/>
  <w15:chartTrackingRefBased/>
  <w15:docId w15:val="{CC862B2C-2EE6-44B9-A802-E63EF699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58D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E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C812AA"/>
    <w:pPr>
      <w:keepNext/>
      <w:widowControl w:val="0"/>
      <w:tabs>
        <w:tab w:val="num" w:pos="0"/>
      </w:tabs>
      <w:suppressAutoHyphens/>
      <w:snapToGri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FB4"/>
  </w:style>
  <w:style w:type="paragraph" w:styleId="Stopka">
    <w:name w:val="footer"/>
    <w:basedOn w:val="Normalny"/>
    <w:link w:val="StopkaZnak"/>
    <w:uiPriority w:val="99"/>
    <w:unhideWhenUsed/>
    <w:rsid w:val="000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FB4"/>
  </w:style>
  <w:style w:type="character" w:styleId="Odwoaniedokomentarza">
    <w:name w:val="annotation reference"/>
    <w:basedOn w:val="Domylnaczcionkaakapitu"/>
    <w:uiPriority w:val="99"/>
    <w:semiHidden/>
    <w:unhideWhenUsed/>
    <w:rsid w:val="00C81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C81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C812AA"/>
    <w:rPr>
      <w:b/>
      <w:bCs/>
    </w:rPr>
  </w:style>
  <w:style w:type="paragraph" w:styleId="Tekstpodstawowy">
    <w:name w:val="Body Text"/>
    <w:basedOn w:val="Normalny"/>
    <w:link w:val="TekstpodstawowyZnak"/>
    <w:rsid w:val="00C812AA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812AA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C812AA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  <w14:ligatures w14:val="none"/>
    </w:rPr>
  </w:style>
  <w:style w:type="numbering" w:customStyle="1" w:styleId="Styl1">
    <w:name w:val="Styl1"/>
    <w:uiPriority w:val="99"/>
    <w:rsid w:val="00C812AA"/>
    <w:pPr>
      <w:numPr>
        <w:numId w:val="18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E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141E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7260E8"/>
    <w:pPr>
      <w:spacing w:after="0" w:line="240" w:lineRule="auto"/>
    </w:pPr>
  </w:style>
  <w:style w:type="numbering" w:customStyle="1" w:styleId="Styl11">
    <w:name w:val="Styl11"/>
    <w:uiPriority w:val="99"/>
    <w:rsid w:val="007260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3FD"/>
    <w:pPr>
      <w:spacing w:after="160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3FD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v1msonormal">
    <w:name w:val="v1msonormal"/>
    <w:basedOn w:val="Normalny"/>
    <w:rsid w:val="00795BA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customStyle="1" w:styleId="Default">
    <w:name w:val="Default"/>
    <w:rsid w:val="00795B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3B56-C06E-4323-9573-B685D9AD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LTCA</dc:creator>
  <cp:keywords/>
  <dc:description/>
  <cp:lastModifiedBy>Kajetan Kubicz</cp:lastModifiedBy>
  <cp:revision>29</cp:revision>
  <dcterms:created xsi:type="dcterms:W3CDTF">2025-09-05T15:56:00Z</dcterms:created>
  <dcterms:modified xsi:type="dcterms:W3CDTF">2025-09-09T17:58:00Z</dcterms:modified>
</cp:coreProperties>
</file>