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8620" w14:textId="41595877" w:rsidR="00795BA3" w:rsidRPr="00BD1866" w:rsidRDefault="00795BA3" w:rsidP="00795BA3">
      <w:pPr>
        <w:pStyle w:val="v1msonormal"/>
        <w:jc w:val="both"/>
        <w:rPr>
          <w:rFonts w:asciiTheme="minorHAnsi" w:hAnsiTheme="minorHAnsi" w:cstheme="minorHAnsi"/>
        </w:rPr>
      </w:pPr>
      <w:r w:rsidRPr="00BD1866">
        <w:rPr>
          <w:rFonts w:asciiTheme="minorHAnsi" w:hAnsiTheme="minorHAnsi" w:cstheme="minorHAnsi"/>
          <w:b/>
          <w:bCs/>
        </w:rPr>
        <w:t xml:space="preserve">Propozycja treści postanowień umów handlowych w zakresie wystawienia e-faktury i sposobu jej doręczenia, w tym doręczenia wizualizacji i załączników </w:t>
      </w:r>
      <w:r w:rsidRPr="00BD1866">
        <w:rPr>
          <w:rFonts w:asciiTheme="minorHAnsi" w:hAnsiTheme="minorHAnsi" w:cstheme="minorHAnsi"/>
        </w:rPr>
        <w:t>(postanowienie możliwe do uwzględnienia w formie proponowanego tu Aneksu bądź bezpośrednio w treści Umowy lub innych dokumentów [np. OWU lub regulaminów] po odpowiednim zredagowaniu i dostosowaniu do przyjętej numeracji oraz nomenklatury).</w:t>
      </w:r>
    </w:p>
    <w:p w14:paraId="51171976" w14:textId="77777777" w:rsidR="00795BA3" w:rsidRPr="00BD1866" w:rsidRDefault="00795BA3" w:rsidP="00795BA3">
      <w:pPr>
        <w:pStyle w:val="v1msonormal"/>
        <w:jc w:val="both"/>
        <w:rPr>
          <w:rFonts w:asciiTheme="minorHAnsi" w:hAnsiTheme="minorHAnsi" w:cstheme="minorHAnsi"/>
          <w:b/>
          <w:bCs/>
        </w:rPr>
      </w:pPr>
    </w:p>
    <w:p w14:paraId="29024202" w14:textId="77777777" w:rsidR="00795BA3" w:rsidRPr="00BD1866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u w:val="single"/>
        </w:rPr>
      </w:pPr>
      <w:r w:rsidRPr="00BD1866">
        <w:rPr>
          <w:rFonts w:asciiTheme="minorHAnsi" w:hAnsiTheme="minorHAnsi" w:cstheme="minorHAnsi"/>
          <w:b/>
          <w:bCs/>
          <w:u w:val="single"/>
        </w:rPr>
        <w:t xml:space="preserve">ANEKS NR </w:t>
      </w:r>
      <w:r w:rsidRPr="00BD1866">
        <w:rPr>
          <w:rFonts w:asciiTheme="minorHAnsi" w:hAnsiTheme="minorHAnsi" w:cstheme="minorHAnsi"/>
          <w:b/>
          <w:bCs/>
          <w:highlight w:val="yellow"/>
          <w:u w:val="single"/>
        </w:rPr>
        <w:t>(…)</w:t>
      </w:r>
    </w:p>
    <w:p w14:paraId="56AAFE3F" w14:textId="77777777" w:rsidR="00795BA3" w:rsidRPr="00BD1866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u w:val="single"/>
        </w:rPr>
      </w:pPr>
      <w:r w:rsidRPr="00BD1866">
        <w:rPr>
          <w:rFonts w:asciiTheme="minorHAnsi" w:hAnsiTheme="minorHAnsi" w:cstheme="minorHAnsi"/>
          <w:b/>
          <w:bCs/>
          <w:u w:val="single"/>
        </w:rPr>
        <w:t xml:space="preserve">do umowy </w:t>
      </w:r>
      <w:r w:rsidRPr="00BD1866">
        <w:rPr>
          <w:rFonts w:asciiTheme="minorHAnsi" w:hAnsiTheme="minorHAnsi" w:cstheme="minorHAnsi"/>
          <w:b/>
          <w:bCs/>
          <w:highlight w:val="yellow"/>
          <w:u w:val="single"/>
        </w:rPr>
        <w:t>(…)</w:t>
      </w:r>
      <w:r w:rsidRPr="00BD1866">
        <w:rPr>
          <w:rFonts w:asciiTheme="minorHAnsi" w:hAnsiTheme="minorHAnsi" w:cstheme="minorHAnsi"/>
          <w:b/>
          <w:bCs/>
          <w:u w:val="single"/>
        </w:rPr>
        <w:t xml:space="preserve"> z dnia </w:t>
      </w:r>
      <w:r w:rsidRPr="00BD1866">
        <w:rPr>
          <w:rFonts w:asciiTheme="minorHAnsi" w:hAnsiTheme="minorHAnsi" w:cstheme="minorHAnsi"/>
          <w:b/>
          <w:bCs/>
          <w:highlight w:val="yellow"/>
          <w:u w:val="single"/>
        </w:rPr>
        <w:t>(…)</w:t>
      </w:r>
    </w:p>
    <w:p w14:paraId="78E8A793" w14:textId="77777777" w:rsidR="00795BA3" w:rsidRPr="00BD1866" w:rsidRDefault="00795BA3" w:rsidP="00795BA3">
      <w:pPr>
        <w:pStyle w:val="v1msonormal"/>
        <w:jc w:val="both"/>
        <w:rPr>
          <w:rFonts w:asciiTheme="minorHAnsi" w:hAnsiTheme="minorHAnsi" w:cstheme="minorHAnsi"/>
        </w:rPr>
      </w:pPr>
      <w:r w:rsidRPr="00BD1866">
        <w:rPr>
          <w:rFonts w:asciiTheme="minorHAnsi" w:hAnsiTheme="minorHAnsi" w:cstheme="minorHAnsi"/>
        </w:rPr>
        <w:t xml:space="preserve">Zawarty w dniu </w:t>
      </w:r>
      <w:r w:rsidRPr="00BD1866">
        <w:rPr>
          <w:rFonts w:asciiTheme="minorHAnsi" w:hAnsiTheme="minorHAnsi" w:cstheme="minorHAnsi"/>
          <w:highlight w:val="yellow"/>
        </w:rPr>
        <w:t>(…)</w:t>
      </w:r>
      <w:r w:rsidRPr="00BD1866">
        <w:rPr>
          <w:rFonts w:asciiTheme="minorHAnsi" w:hAnsiTheme="minorHAnsi" w:cstheme="minorHAnsi"/>
        </w:rPr>
        <w:t xml:space="preserve"> w </w:t>
      </w:r>
      <w:r w:rsidRPr="00BD1866">
        <w:rPr>
          <w:rFonts w:asciiTheme="minorHAnsi" w:hAnsiTheme="minorHAnsi" w:cstheme="minorHAnsi"/>
          <w:highlight w:val="yellow"/>
        </w:rPr>
        <w:t>(…)</w:t>
      </w:r>
      <w:r w:rsidRPr="00BD1866">
        <w:rPr>
          <w:rFonts w:asciiTheme="minorHAnsi" w:hAnsiTheme="minorHAnsi" w:cstheme="minorHAnsi"/>
        </w:rPr>
        <w:t xml:space="preserve">, pomiędzy: </w:t>
      </w:r>
    </w:p>
    <w:p w14:paraId="1071B9CD" w14:textId="77777777" w:rsidR="00795BA3" w:rsidRPr="00BD1866" w:rsidRDefault="00795BA3" w:rsidP="00795BA3">
      <w:pPr>
        <w:pStyle w:val="v1msonormal"/>
        <w:rPr>
          <w:rFonts w:asciiTheme="minorHAnsi" w:hAnsiTheme="minorHAnsi" w:cstheme="minorHAnsi"/>
        </w:rPr>
      </w:pPr>
      <w:r w:rsidRPr="00BD1866">
        <w:rPr>
          <w:rFonts w:asciiTheme="minorHAnsi" w:hAnsiTheme="minorHAnsi" w:cstheme="minorHAnsi"/>
        </w:rPr>
        <w:t xml:space="preserve">- </w:t>
      </w:r>
      <w:r w:rsidRPr="00BD1866">
        <w:rPr>
          <w:rFonts w:asciiTheme="minorHAnsi" w:hAnsiTheme="minorHAnsi" w:cstheme="minorHAnsi"/>
          <w:b/>
          <w:bCs/>
        </w:rPr>
        <w:t>[Strona 1]</w:t>
      </w:r>
      <w:r w:rsidRPr="00BD1866">
        <w:rPr>
          <w:rFonts w:asciiTheme="minorHAnsi" w:hAnsiTheme="minorHAnsi" w:cstheme="minorHAnsi"/>
        </w:rPr>
        <w:t xml:space="preserve">, zwaną dalej </w:t>
      </w:r>
      <w:r w:rsidRPr="00BD1866">
        <w:rPr>
          <w:rFonts w:asciiTheme="minorHAnsi" w:hAnsiTheme="minorHAnsi" w:cstheme="minorHAnsi"/>
          <w:b/>
          <w:bCs/>
          <w:i/>
          <w:iCs/>
        </w:rPr>
        <w:t>Zleceniodawcą</w:t>
      </w:r>
      <w:r w:rsidRPr="00BD1866">
        <w:rPr>
          <w:rFonts w:asciiTheme="minorHAnsi" w:hAnsiTheme="minorHAnsi" w:cstheme="minorHAnsi"/>
        </w:rPr>
        <w:t xml:space="preserve">, </w:t>
      </w:r>
    </w:p>
    <w:p w14:paraId="75F1A9A3" w14:textId="77777777" w:rsidR="00795BA3" w:rsidRPr="00BD1866" w:rsidRDefault="00795BA3" w:rsidP="00795BA3">
      <w:pPr>
        <w:pStyle w:val="v1msonormal"/>
        <w:rPr>
          <w:rFonts w:asciiTheme="minorHAnsi" w:hAnsiTheme="minorHAnsi" w:cstheme="minorHAnsi"/>
        </w:rPr>
      </w:pPr>
      <w:r w:rsidRPr="00BD1866">
        <w:rPr>
          <w:rFonts w:asciiTheme="minorHAnsi" w:hAnsiTheme="minorHAnsi" w:cstheme="minorHAnsi"/>
        </w:rPr>
        <w:t xml:space="preserve">a </w:t>
      </w:r>
    </w:p>
    <w:p w14:paraId="5305CCF2" w14:textId="77777777" w:rsidR="00795BA3" w:rsidRPr="00BD1866" w:rsidRDefault="00795BA3" w:rsidP="00795BA3">
      <w:pPr>
        <w:pStyle w:val="v1msonormal"/>
        <w:rPr>
          <w:rFonts w:asciiTheme="minorHAnsi" w:hAnsiTheme="minorHAnsi" w:cstheme="minorHAnsi"/>
        </w:rPr>
      </w:pPr>
      <w:r w:rsidRPr="00BD1866">
        <w:rPr>
          <w:rFonts w:asciiTheme="minorHAnsi" w:hAnsiTheme="minorHAnsi" w:cstheme="minorHAnsi"/>
        </w:rPr>
        <w:t xml:space="preserve">- </w:t>
      </w:r>
      <w:r w:rsidRPr="00BD1866">
        <w:rPr>
          <w:rFonts w:asciiTheme="minorHAnsi" w:hAnsiTheme="minorHAnsi" w:cstheme="minorHAnsi"/>
          <w:b/>
          <w:bCs/>
        </w:rPr>
        <w:t>[Strona 2]</w:t>
      </w:r>
      <w:r w:rsidRPr="00BD1866">
        <w:rPr>
          <w:rFonts w:asciiTheme="minorHAnsi" w:hAnsiTheme="minorHAnsi" w:cstheme="minorHAnsi"/>
        </w:rPr>
        <w:t xml:space="preserve">, zwaną dalej </w:t>
      </w:r>
      <w:r w:rsidRPr="00BD1866">
        <w:rPr>
          <w:rFonts w:asciiTheme="minorHAnsi" w:hAnsiTheme="minorHAnsi" w:cstheme="minorHAnsi"/>
          <w:b/>
          <w:bCs/>
          <w:i/>
          <w:iCs/>
        </w:rPr>
        <w:t>Zleceniobiorcą</w:t>
      </w:r>
      <w:r w:rsidRPr="00BD1866">
        <w:rPr>
          <w:rFonts w:asciiTheme="minorHAnsi" w:hAnsiTheme="minorHAnsi" w:cstheme="minorHAnsi"/>
        </w:rPr>
        <w:t xml:space="preserve">, </w:t>
      </w:r>
    </w:p>
    <w:p w14:paraId="20944E23" w14:textId="77777777" w:rsidR="00795BA3" w:rsidRPr="00BD1866" w:rsidRDefault="00795BA3" w:rsidP="00795BA3">
      <w:pPr>
        <w:pStyle w:val="v1msonormal"/>
        <w:rPr>
          <w:rFonts w:asciiTheme="minorHAnsi" w:hAnsiTheme="minorHAnsi" w:cstheme="minorHAnsi"/>
        </w:rPr>
      </w:pPr>
    </w:p>
    <w:p w14:paraId="74864F9B" w14:textId="77777777" w:rsidR="00795BA3" w:rsidRPr="00BD1866" w:rsidRDefault="00795BA3" w:rsidP="00795BA3">
      <w:pPr>
        <w:pStyle w:val="v1msonormal"/>
        <w:rPr>
          <w:rFonts w:asciiTheme="minorHAnsi" w:hAnsiTheme="minorHAnsi" w:cstheme="minorHAnsi"/>
        </w:rPr>
      </w:pPr>
      <w:r w:rsidRPr="00BD1866">
        <w:rPr>
          <w:rFonts w:asciiTheme="minorHAnsi" w:hAnsiTheme="minorHAnsi" w:cstheme="minorHAnsi"/>
        </w:rPr>
        <w:t>zwanymi dalej łącznie "</w:t>
      </w:r>
      <w:r w:rsidRPr="00BD1866">
        <w:rPr>
          <w:rFonts w:asciiTheme="minorHAnsi" w:hAnsiTheme="minorHAnsi" w:cstheme="minorHAnsi"/>
          <w:b/>
          <w:bCs/>
        </w:rPr>
        <w:t>Stronami</w:t>
      </w:r>
      <w:r w:rsidRPr="00BD1866">
        <w:rPr>
          <w:rFonts w:asciiTheme="minorHAnsi" w:hAnsiTheme="minorHAnsi" w:cstheme="minorHAnsi"/>
        </w:rPr>
        <w:t>", a pojedynczo "</w:t>
      </w:r>
      <w:r w:rsidRPr="00BD1866">
        <w:rPr>
          <w:rFonts w:asciiTheme="minorHAnsi" w:hAnsiTheme="minorHAnsi" w:cstheme="minorHAnsi"/>
          <w:b/>
          <w:bCs/>
        </w:rPr>
        <w:t>Stroną</w:t>
      </w:r>
      <w:r w:rsidRPr="00BD1866">
        <w:rPr>
          <w:rFonts w:asciiTheme="minorHAnsi" w:hAnsiTheme="minorHAnsi" w:cstheme="minorHAnsi"/>
        </w:rPr>
        <w:t>".</w:t>
      </w:r>
    </w:p>
    <w:p w14:paraId="5FA8E4AB" w14:textId="77777777" w:rsidR="00795BA3" w:rsidRPr="00BD1866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i/>
          <w:iCs/>
        </w:rPr>
      </w:pPr>
    </w:p>
    <w:p w14:paraId="6D595B98" w14:textId="77777777" w:rsidR="00795BA3" w:rsidRPr="00BD1866" w:rsidRDefault="00795BA3" w:rsidP="00795BA3">
      <w:pPr>
        <w:pStyle w:val="v1msonormal"/>
        <w:jc w:val="center"/>
        <w:rPr>
          <w:rFonts w:asciiTheme="minorHAnsi" w:hAnsiTheme="minorHAnsi" w:cstheme="minorHAnsi"/>
          <w:b/>
          <w:bCs/>
          <w:i/>
          <w:iCs/>
        </w:rPr>
      </w:pPr>
      <w:r w:rsidRPr="00BD1866">
        <w:rPr>
          <w:rFonts w:asciiTheme="minorHAnsi" w:hAnsiTheme="minorHAnsi" w:cstheme="minorHAnsi"/>
          <w:b/>
          <w:bCs/>
          <w:i/>
          <w:iCs/>
        </w:rPr>
        <w:t>Preambuła</w:t>
      </w:r>
    </w:p>
    <w:p w14:paraId="181BD081" w14:textId="77777777" w:rsidR="00795BA3" w:rsidRPr="00BD1866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BD1866">
        <w:rPr>
          <w:rFonts w:asciiTheme="minorHAnsi" w:hAnsiTheme="minorHAnsi" w:cstheme="minorHAnsi"/>
          <w:i/>
          <w:iCs/>
        </w:rPr>
        <w:t xml:space="preserve">W związku z obowiązkowym wykorzystywaniem Krajowego Systemu e-Faktur (KSeF) i obowiązkiem wystawiania faktur w formie ustrukturyzowanej wraz ze wszelkimi tego konsekwencjami, Strony umowy </w:t>
      </w:r>
      <w:r w:rsidRPr="00BD1866">
        <w:rPr>
          <w:rFonts w:asciiTheme="minorHAnsi" w:hAnsiTheme="minorHAnsi" w:cstheme="minorHAnsi"/>
          <w:i/>
          <w:iCs/>
          <w:highlight w:val="yellow"/>
        </w:rPr>
        <w:t>(…)</w:t>
      </w:r>
      <w:r w:rsidRPr="00BD1866">
        <w:rPr>
          <w:rFonts w:asciiTheme="minorHAnsi" w:hAnsiTheme="minorHAnsi" w:cstheme="minorHAnsi"/>
          <w:i/>
          <w:iCs/>
        </w:rPr>
        <w:t xml:space="preserve"> (dalej: „Umowa”) postanowiły o zawarciu niniejszego aneksu, celem dostosowania postanowień Umowy do nowej rzeczywistości i zasad dokumentowania transakcji gospodarczych e-fakturą.</w:t>
      </w:r>
    </w:p>
    <w:p w14:paraId="5FD6F64F" w14:textId="77777777" w:rsidR="00795BA3" w:rsidRPr="00BD1866" w:rsidRDefault="00795BA3" w:rsidP="00795BA3">
      <w:pPr>
        <w:jc w:val="center"/>
        <w:rPr>
          <w:rFonts w:cstheme="minorHAnsi"/>
          <w:b/>
          <w:bCs/>
        </w:rPr>
      </w:pPr>
      <w:r w:rsidRPr="00BD1866">
        <w:rPr>
          <w:rFonts w:cstheme="minorHAnsi"/>
          <w:b/>
          <w:bCs/>
        </w:rPr>
        <w:t xml:space="preserve">§ 1 </w:t>
      </w:r>
    </w:p>
    <w:p w14:paraId="54B40BD7" w14:textId="77777777" w:rsidR="00795BA3" w:rsidRPr="00BD1866" w:rsidRDefault="00795BA3" w:rsidP="00795BA3">
      <w:pPr>
        <w:jc w:val="center"/>
        <w:rPr>
          <w:rFonts w:cstheme="minorHAnsi"/>
          <w:b/>
          <w:bCs/>
        </w:rPr>
      </w:pPr>
      <w:r w:rsidRPr="00BD1866">
        <w:rPr>
          <w:rFonts w:cstheme="minorHAnsi"/>
          <w:b/>
          <w:bCs/>
        </w:rPr>
        <w:t>Aktualizacja postanowień Umowy dotyczących zasad fakturowania przedmiotu Umowy</w:t>
      </w:r>
    </w:p>
    <w:p w14:paraId="1A371A77" w14:textId="77777777" w:rsidR="00795BA3" w:rsidRPr="00BD1866" w:rsidRDefault="00795BA3" w:rsidP="00795BA3">
      <w:pPr>
        <w:jc w:val="center"/>
        <w:rPr>
          <w:rFonts w:cstheme="minorHAnsi"/>
          <w:b/>
          <w:bCs/>
        </w:rPr>
      </w:pPr>
    </w:p>
    <w:p w14:paraId="4EFEF529" w14:textId="77777777" w:rsidR="00795BA3" w:rsidRPr="00BD1866" w:rsidRDefault="00795BA3" w:rsidP="00795BA3">
      <w:pPr>
        <w:jc w:val="both"/>
        <w:rPr>
          <w:rFonts w:cstheme="minorHAnsi"/>
        </w:rPr>
      </w:pPr>
      <w:r w:rsidRPr="00BD1866">
        <w:rPr>
          <w:rFonts w:cstheme="minorHAnsi"/>
        </w:rPr>
        <w:t xml:space="preserve">Niniejszym aneksem Strony zmieniają § </w:t>
      </w:r>
      <w:r w:rsidRPr="00BD1866">
        <w:rPr>
          <w:rFonts w:cstheme="minorHAnsi"/>
          <w:highlight w:val="yellow"/>
        </w:rPr>
        <w:t>(…)</w:t>
      </w:r>
      <w:r w:rsidRPr="00BD1866">
        <w:rPr>
          <w:rFonts w:cstheme="minorHAnsi"/>
        </w:rPr>
        <w:t xml:space="preserve"> Umowy w ten sposób, że uchylają dotychczasową jego treść i zastępują go postanowieniem o następującym brzmieniu:</w:t>
      </w:r>
    </w:p>
    <w:p w14:paraId="26100CFF" w14:textId="77777777" w:rsidR="00795BA3" w:rsidRPr="00BD1866" w:rsidRDefault="00795BA3" w:rsidP="00795BA3">
      <w:pPr>
        <w:jc w:val="both"/>
        <w:rPr>
          <w:rFonts w:cstheme="minorHAnsi"/>
          <w:i/>
          <w:iCs/>
        </w:rPr>
      </w:pPr>
    </w:p>
    <w:p w14:paraId="50CF6A14" w14:textId="1AFA8729" w:rsidR="00795BA3" w:rsidRPr="00BD1866" w:rsidRDefault="00795BA3" w:rsidP="00795BA3">
      <w:pPr>
        <w:jc w:val="center"/>
        <w:rPr>
          <w:rFonts w:cstheme="minorHAnsi"/>
          <w:b/>
          <w:bCs/>
          <w:i/>
          <w:iCs/>
        </w:rPr>
      </w:pPr>
      <w:r w:rsidRPr="00BD1866">
        <w:rPr>
          <w:rFonts w:cstheme="minorHAnsi"/>
          <w:b/>
          <w:bCs/>
          <w:i/>
          <w:iCs/>
        </w:rPr>
        <w:t xml:space="preserve">„§ </w:t>
      </w:r>
      <w:r w:rsidRPr="00BD1866">
        <w:rPr>
          <w:rFonts w:cstheme="minorHAnsi"/>
          <w:b/>
          <w:bCs/>
          <w:i/>
          <w:iCs/>
          <w:highlight w:val="yellow"/>
        </w:rPr>
        <w:t>(…)</w:t>
      </w:r>
      <w:r w:rsidRPr="00BD1866">
        <w:rPr>
          <w:rFonts w:cstheme="minorHAnsi"/>
          <w:b/>
          <w:bCs/>
          <w:i/>
          <w:iCs/>
        </w:rPr>
        <w:t>.</w:t>
      </w:r>
    </w:p>
    <w:p w14:paraId="40255A22" w14:textId="77777777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Z tytułu wykonania przedmiotu Umowy Zleceniobiorcy będzie przysługiwało wynagrodzenie </w:t>
      </w:r>
      <w:commentRangeStart w:id="0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(…)</w:t>
      </w:r>
      <w:commentRangeEnd w:id="0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0"/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(dalej: „Wynagrodzenie”). </w:t>
      </w:r>
    </w:p>
    <w:p w14:paraId="343B65D2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73FF8E29" w14:textId="163CC417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Do Wynagrodzenia zostanie doliczony stosowny podatek VAT. </w:t>
      </w:r>
    </w:p>
    <w:p w14:paraId="44AD849E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6793F3A1" w14:textId="14415932" w:rsidR="00795BA3" w:rsidRPr="00BD1866" w:rsidRDefault="00795BA3" w:rsidP="00BD1866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lastRenderedPageBreak/>
        <w:t xml:space="preserve">Wynagrodzenie płatne będzie na podstawie prawidłowo wystawionej przez Zleceniobiorcę faktury, tj. z uwzględnieniem obowiązujących przepisów ustawy o VAT oraz aktów wykonawczych regulujących zasady stosowania Krajowego Systemu e-Faktur (KSeF). </w:t>
      </w:r>
      <w:commentRangeStart w:id="1"/>
      <w:r w:rsidR="00BD1866"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Każda z faktur powinna wskazywać numer niniejszej Umowy oraz </w:t>
      </w:r>
      <w:commentRangeEnd w:id="1"/>
      <w:r w:rsidR="00BD1866" w:rsidRPr="00BD1866">
        <w:rPr>
          <w:rStyle w:val="Odwoaniedokomentarza"/>
          <w:rFonts w:ascii="Times New Roman" w:eastAsia="Times New Roman" w:hAnsi="Times New Roman" w:cs="Times New Roman"/>
          <w:color w:val="auto"/>
          <w14:ligatures w14:val="none"/>
        </w:rPr>
        <w:commentReference w:id="1"/>
      </w:r>
      <w:r w:rsidR="00BD1866" w:rsidRPr="00BD186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</w:p>
    <w:p w14:paraId="3328DC59" w14:textId="77777777" w:rsidR="00BD1866" w:rsidRPr="00BD1866" w:rsidRDefault="00BD1866" w:rsidP="00BD1866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7676087D" w14:textId="4FC58534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commentRangeStart w:id="2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Zleceniobiorca oświadcza przy tym, że zweryfikował leżące po jego stronie obowiązki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br/>
        <w:t xml:space="preserve">e-fakturowania w KSeF i względem niego </w:t>
      </w:r>
      <w:commentRangeEnd w:id="2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2"/>
      </w:r>
      <w:commentRangeStart w:id="3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nie zachodzą okoliczności związane z wyłączeniem z obowiązku wystawiania e-faktur ani prawem do odsunięcia w czasie obowiązku wystawiania e-faktur</w:t>
      </w:r>
      <w:commentRangeEnd w:id="3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3"/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a w konsekwencji zaimplementował odpowiednie rozwiązania biznesowe pozwalające na wystawienie e-faktury. </w:t>
      </w:r>
    </w:p>
    <w:p w14:paraId="29309CF2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4901BB5E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/ Zleceniobiorca oświadcza przy tym, że zweryfikował leżące po jego stronie obowiązki e-fakturowania w KSeF i </w:t>
      </w:r>
      <w:commentRangeStart w:id="4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względem niego nie zachodzą okoliczności związane z wyłączeniem z obowiązku wystawiania e-faktur, niemniej ma prawo do fakturowania w formie papierowej lub elektronicznej do 31 marca 2026 r. i z uprawnienia tego zamierza korzystać.</w:t>
      </w:r>
      <w:commentRangeEnd w:id="4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4"/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Jednocześnie, Zleceniobiorca zaimplementował odpowiednie rozwiązania biznesowe pozwalające na wystawienie e-faktury po 1 kwietnia 2026 roku.</w:t>
      </w:r>
    </w:p>
    <w:p w14:paraId="627DDB9D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115F0768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/ Zleceniobiorca oświadcza przy tym, że zweryfikował leżące po jego stronie obowiązki e-fakturowania w KSeF i </w:t>
      </w:r>
      <w:commentRangeStart w:id="5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względem niego nie zachodzą okoliczności związane z wyłączeniem z obowiązku wystawiania e-faktur, niemniej ma prawo do fakturowania w formie papierowej lub elektronicznej do 31 grudnia 2026 r. i z uprawnienia tego zamierza korzystać</w:t>
      </w:r>
      <w:commentRangeEnd w:id="5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5"/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. Jednocześnie, Zleceniobiorca zamierza implementować odpowiednie rozwiązania biznesowe pozwalające na wystawienie e-faktury po 1 stycznia 2027 roku. </w:t>
      </w:r>
    </w:p>
    <w:p w14:paraId="05ABCD71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2AF5256B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/ Zleceniobiorca oświadcza przy tym, że zweryfikował leżące po jego stronie obowiązki e-fakturowania w KSeF i </w:t>
      </w:r>
      <w:commentRangeStart w:id="6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względem niego zachodzą okoliczności uzasadniające wyłączenie z obowiązku wystawiania e-faktur</w:t>
      </w:r>
      <w:commentRangeEnd w:id="6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6"/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objęte rozporządzeniem w sprawie przypadków odpowiednio udokumentowanych dostaw towarów lub świadczenia usług, w których podatnik nie ma obowiązku wystawiania faktur ustrukturyzowanych. </w:t>
      </w:r>
    </w:p>
    <w:p w14:paraId="19A94AA5" w14:textId="77777777" w:rsidR="00795BA3" w:rsidRPr="00BD1866" w:rsidRDefault="00795BA3" w:rsidP="00795BA3">
      <w:pPr>
        <w:pStyle w:val="Default"/>
        <w:ind w:left="1440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62169800" w14:textId="77777777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commentRangeStart w:id="7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Zleceniodawca oświadcza, że nie wymaga od Zleceniobiorcy równoległego doręczania odpowiedniej wizualizacji wystawionej e-faktury. Brak zobowiązania w tym zakresie nie wyklucza jednak dobrowolnego działania Zleceniobiorcy w tym zakresie, zgodnie z zasadami obiegu dokumentacji jakie zostały u niego wdrożone. W tym zakresie Strony dopuszczają przekazanie odpowiedniej wizualizacji e-faktury w formie elektronicznej na adres e-mail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/ papierowej na adres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. Uprawnienie Zleceniobiorcy do przesyłania odpowiedniej wizualizacji wedle własnego uznania nie dotyczy obowiązkowego zastosowania wizualizacji dla trybów offline z przyczyn leżących po stronie Ministerstwa Finansów i samego systemu KSeF. </w:t>
      </w:r>
    </w:p>
    <w:p w14:paraId="17D2259F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73FA14A2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/ Zleceniobiorca zobowiązuje się do doręczenia Zleceniodawcy odpowiedniej wizualizacji e-faktury w formie elektronicznej na adres e-mail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/ papierowej na adres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. Wizualizacja ta powinna być doręczona w terminie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dni roboczych od daty wystawienia e-faktury, z uwzględnieniem rozróżnienia trybów wystawienia e-faktury online oraz offline. </w:t>
      </w:r>
      <w:commentRangeEnd w:id="7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7"/>
      </w:r>
    </w:p>
    <w:p w14:paraId="0384BC69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1A1F4268" w14:textId="77777777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Przez odpowiednią wizualizację e-faktury Strony rozumieją wizualizację opatrzoną niezbędnymi kodami weryfikującymi (kod QR vs. link bezpośredni), dokonaną z uwzględnieniem obowiązujących przepisów ustawy o VAT oraz aktów wykonawczych regulujących zasady stosowania Krajowego Systemu e-Faktur (KSeF), z zastrzeżeniem rozróżnienia kodów weryfikujących dla wizualizacji faktury online oraz offline. Jednocześnie,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lastRenderedPageBreak/>
        <w:t xml:space="preserve">Strony dopuszczają możliwość odrębnego przesyłania kodów weryfikujących drogą korespondencyjną na adres e-mail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o ile treść korespondencji będzie pozwalała na jasne i czytelne powiązanie przesłanego kodu weryfikującego z konkretną transakcją. </w:t>
      </w:r>
    </w:p>
    <w:p w14:paraId="3C435983" w14:textId="77777777" w:rsidR="00795BA3" w:rsidRPr="00BD1866" w:rsidRDefault="00795BA3" w:rsidP="00795BA3">
      <w:pPr>
        <w:pStyle w:val="Default"/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</w:p>
    <w:p w14:paraId="7ECDC63C" w14:textId="77777777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Odpowiednia wizualizacja, o której mowa w pkt 6 powyżej, nie może obejmować dodatkowych treści nieprzewidzianych w danych ujętych strukturze pliku xml e-faktury, w szczególności dotyczących przedmiotu transakcji oraz stron, mogących budzić wątpliwości lub zastrzeżenia co do tożsamości treści pliku xml przesłanego do KSeF i jego wizualizacji.</w:t>
      </w:r>
    </w:p>
    <w:p w14:paraId="373AEF39" w14:textId="77777777" w:rsidR="00795BA3" w:rsidRPr="00BD1866" w:rsidRDefault="00795BA3" w:rsidP="00795BA3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6AF82842" w14:textId="77777777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 przypadku zastosowania i przekazywania pomiędzy Stronami załączników do faktury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br/>
        <w:t xml:space="preserve">(e-faktury) Zleceniobiorca zobowiązuje się do ujmowania w treści tych załączników danych umożliwiających jasne i czytelne powiązanie danego dokumentu (załącznika) z konkretną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br/>
        <w:t xml:space="preserve">fakturą (e-fakturą), ze szczególnym uwzględnieniem możliwości ujmowania w treści danego dokumentu (załącznika) unikalnego numeru identyfikującego fakturę w Krajowym Systemie e-Faktur (tzw. numeru KSeF ID) lub odpowiednich kodów weryfikujących. Jednocześnie, Strony dopuszczają możliwość odrębnego przesyłania informacji o unikalnym numerze identyfikującym fakturę w Krajowym Systemie e-Faktur (tzw. numerze KSeF ID) lub odpowiednich kodów weryfikujących drogą korespondencyjną na adres e-mail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o ile treść korespondencji będzie pozwalała na jasne i czytelne powiązanie przesłanych informacji z konkretną transakcją i załącznikami jej dotyczącymi. </w:t>
      </w:r>
    </w:p>
    <w:p w14:paraId="4D2D61EA" w14:textId="77777777" w:rsidR="00795BA3" w:rsidRPr="00BD1866" w:rsidRDefault="00795BA3" w:rsidP="00795BA3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61122440" w14:textId="77777777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commentRangeStart w:id="8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W przypadku zastosowania i przekazywania pomiędzy Stronami dokumentów lub informacji, na podstawie których Zleceniobiorca uprawniony będzie do wystawienia faktury</w:t>
      </w:r>
      <w:commentRangeEnd w:id="8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8"/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 Strony zobowiązują się do wymiany i akceptacji tych dokumentów lub informacji w czasie umożliwiającym wystawienie faktury w terminie wymaganym przepisami ustawy o VAT. Jeżeli w związku z opóźnieniem wymiany i akceptacji dokumentów lub informacji niezbędnych do wystawienia faktury Zleceniobiorca uchybi terminom ustawowym do wystawienia faktury lub jej przesłania do KSeF i opóźnienie to nastąpi z przyczyn pozostających po stronie Zleceniodawcy, Zleceniobiorca będzie uprawniony do obciążenia Zleceniodawcy wszelkimi kosztami jakie poniesienie w związku z tymi uchybieniami, co w szczególności dotyczy grożących Zleceniobiorcy kar pieniężnych związanych z uchybieniami dotyczącymi Krajowego Systemu e-Faktur, przewidzianych ustawą o VAT oraz kosztów postępowania w przedmiocie nałożenia kary (w szczególności kosztów obsługi prawnej oraz niezbędnych opłat skarbowych i administracyjnych).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</w:rPr>
        <w:t xml:space="preserve"> </w:t>
      </w:r>
    </w:p>
    <w:p w14:paraId="100587B7" w14:textId="77777777" w:rsidR="00795BA3" w:rsidRPr="00BD1866" w:rsidRDefault="00795BA3" w:rsidP="00795BA3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3F343080" w14:textId="77777777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commentRangeStart w:id="10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Zleceniodawca ponosi pełną odpowiedzialność za podanie w Umowie lub zamówieniu składanym na jej podstawie, prawidłowych danych identyfikacyjnych</w:t>
      </w:r>
      <w:commentRangeEnd w:id="10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10"/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w szczególności obejmujących odpowiedni adres e-mail dla celów odbioru faktur elektronicznych oraz odpowiednich wizualizacji e-faktur oraz obejmujących prawidłowy i ważny numer identyfikacji podatkowej (NIP) lub numeru identyfikującego na potrzeby podatku od towarów i usług (VAT), względnie numeru identyfikacyjnego na potrzeby podatku od wartości dodanej lub innego, właściwego dla kraju miejsca siedziby Zleceniodawcy. W przypadku omyłki lub podania błędnych danych, w szczególności dotyczących ww. numeru identyfikacyjnego, warunkiem wystawienia prawidłowej faktury przez Zleceniobiorcę oraz faktury korygującej, jest podanie prawidłowych danych i sprostowanie Umowy bądź zamówienia składanego na jej podstawie. Jeżeli w związku z zaistniałym błędem Sprzedający zostałby narażony na kary pieniężne związane z uchybieniami dotyczącymi Krajowego Systemu e-Faktur, przewidzianych ustawą o VAT, w szczególności nie wystawiłby faktury lub wystawiłby fakturę z uchybieniem odpowiednich terminów jej wystawienia lub przesłania do KSeF, koszty kar pieniężnych związanych z uchybieniami dotyczącymi Krajowego Systemu e-Faktur, przewidzianych ustawą o VAT oraz koszty postępowania w przedmiocie nałożenia kary (w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lastRenderedPageBreak/>
        <w:t>szczególności koszty obsługi prawnej oraz niezbędne opłaty skarbowe i administracyjne) zostaną pokryte przez Zleceniodawcę.</w:t>
      </w:r>
    </w:p>
    <w:p w14:paraId="5035811B" w14:textId="77777777" w:rsidR="00795BA3" w:rsidRPr="00BD1866" w:rsidRDefault="00795BA3" w:rsidP="00795BA3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2BBFA964" w14:textId="0BE76808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 przypadku obowiązkowego zastosowania trybu offline z przyczyn leżących po stronie Ministerstwa Finansów i samego systemu KSeF, tj. w przypadku wystawienia faktury w czasie braku dostępności KSeF, Zleceniobiorca przekaże Zleceniodawcy odpowiednią wizualizację faktury offline w formie elektronicznej na adres e-mail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. Postanowienia pkt 5-8 powyżej będą odpowiednio stosowane, przy czym </w:t>
      </w:r>
      <w:commentRangeStart w:id="11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Zleceniobiorca nie będzie zobowiązany do . ponownego przekazywania Zleceniodawcy kolejnej wizualizacji e-faktury </w:t>
      </w:r>
      <w:r w:rsidR="008908ED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online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, po tym jak faktura ta zostanie skutecznie przesłana do KSeF, po tym jak system te wznowi swoje działanie. </w:t>
      </w:r>
      <w:commentRangeEnd w:id="11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11"/>
      </w:r>
    </w:p>
    <w:p w14:paraId="72D23505" w14:textId="77777777" w:rsidR="00795BA3" w:rsidRPr="00BD1866" w:rsidRDefault="00795BA3" w:rsidP="00795BA3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0548FCE7" w14:textId="77777777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W przypadku dobrowolnego zastosowania trybu offline24 przez Zleceniobiorcę i konieczności przekazania Zleceniodawcy faktury w czasie, w którym ta nie została jeszcze przesłana do KSeF, Zleceniobiorca przekaże Zleceniodawcy odpowiednią wizualizację faktury offline24 w formie elektronicznej na adres e-mail 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highlight w:val="yellow"/>
          <w:lang w:eastAsia="ar-SA"/>
          <w14:ligatures w14:val="none"/>
        </w:rPr>
        <w:t>(…)</w:t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. </w:t>
      </w:r>
      <w:commentRangeStart w:id="12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Zleceniobiorca zastrzega sobie przy tym prawo wedle własnego uznania do wskazywania na tego rodzaju fakturze lub w odrębnej korespondencji przyczyn zastosowania trybu offline24.</w:t>
      </w:r>
      <w:commentRangeEnd w:id="12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12"/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  </w:t>
      </w:r>
      <w:commentRangeStart w:id="13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Zleceniobiorca nie będzie zobowiązany do . ponownego przekazywania Zleceniodawcy kolejnej wizualizacji e-faktury wystawionej w trybie offline24, po tym jak faktura ta zostanie skutecznie przesłana do KSeF</w:t>
      </w:r>
      <w:commentRangeEnd w:id="13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13"/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. </w:t>
      </w:r>
    </w:p>
    <w:p w14:paraId="5C1AD59A" w14:textId="77777777" w:rsidR="00795BA3" w:rsidRPr="00BD1866" w:rsidRDefault="00795BA3" w:rsidP="00795BA3">
      <w:pPr>
        <w:pStyle w:val="Akapitzlist"/>
        <w:rPr>
          <w:rFonts w:asciiTheme="minorHAnsi" w:eastAsia="Arial Unicode MS" w:hAnsiTheme="minorHAnsi" w:cstheme="minorHAnsi"/>
          <w:i/>
          <w:iCs/>
          <w:sz w:val="22"/>
          <w:szCs w:val="22"/>
          <w:lang w:val="pl-PL" w:eastAsia="ar-SA"/>
        </w:rPr>
      </w:pPr>
    </w:p>
    <w:p w14:paraId="0C814AD1" w14:textId="50218F33" w:rsidR="00795BA3" w:rsidRPr="00BD1866" w:rsidRDefault="00795BA3" w:rsidP="00795BA3">
      <w:pPr>
        <w:pStyle w:val="Default"/>
        <w:numPr>
          <w:ilvl w:val="1"/>
          <w:numId w:val="43"/>
        </w:numPr>
        <w:ind w:left="851"/>
        <w:jc w:val="both"/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</w:pP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 xml:space="preserve">Jeżeli w związku z brakiem możliwości wystawienia prawidłowej e-faktury lub wygenerowania odpowiedniej wizualizacji, Zleceniobiorca wystawi fakturę w postaci papierowej lub elektronicznej poza systemem KSeF, </w:t>
      </w:r>
      <w:commentRangeStart w:id="14"/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Zleceniobiorca zobowiązuje się do niezwłocznego – nie później niż w dniu wystawienia takie faktury – informowania Zleceniodawcy o zaistniałych okolicznościach i przyczynach dokumentowania transakcji z pominięciem KSeF</w:t>
      </w:r>
      <w:commentRangeEnd w:id="14"/>
      <w:r w:rsidRPr="00BD1866">
        <w:rPr>
          <w:rStyle w:val="Odwoaniedokomentarza"/>
          <w:rFonts w:asciiTheme="minorHAnsi" w:hAnsiTheme="minorHAnsi" w:cstheme="minorHAnsi"/>
          <w:color w:val="auto"/>
          <w:sz w:val="22"/>
          <w:szCs w:val="22"/>
        </w:rPr>
        <w:commentReference w:id="14"/>
      </w:r>
      <w:r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, tj. z pominięciem obowiązujących przepisów ustawy o VAT oraz aktów wykonawczych regulujących zasady stosowania Krajowego Systemu e-Faktur (KSeF). Informacja ta może mieć postać adnotacji umieszczonej bezpośrednio na fakturze wystawianej z pominięciem KSeF.</w:t>
      </w:r>
      <w:r w:rsidR="007F2368" w:rsidRPr="00BD1866">
        <w:rPr>
          <w:rFonts w:asciiTheme="minorHAnsi" w:eastAsia="Arial Unicode MS" w:hAnsiTheme="minorHAnsi" w:cstheme="minorHAnsi"/>
          <w:i/>
          <w:iCs/>
          <w:sz w:val="22"/>
          <w:szCs w:val="22"/>
          <w:lang w:eastAsia="ar-SA"/>
          <w14:ligatures w14:val="none"/>
        </w:rPr>
        <w:t>”</w:t>
      </w:r>
    </w:p>
    <w:p w14:paraId="7EE8E17B" w14:textId="77777777" w:rsidR="00795BA3" w:rsidRPr="00BD1866" w:rsidRDefault="00795BA3" w:rsidP="00795BA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1F32C7" w14:textId="77777777" w:rsidR="00795BA3" w:rsidRPr="00BD1866" w:rsidRDefault="00795BA3" w:rsidP="00795BA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1866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12EBE951" w14:textId="77777777" w:rsidR="00795BA3" w:rsidRPr="00BD1866" w:rsidRDefault="00795BA3" w:rsidP="00795BA3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1866">
        <w:rPr>
          <w:rFonts w:asciiTheme="minorHAnsi" w:hAnsiTheme="minorHAnsi" w:cstheme="minorHAnsi"/>
          <w:b/>
          <w:bCs/>
          <w:sz w:val="22"/>
          <w:szCs w:val="22"/>
        </w:rPr>
        <w:t>Wejście w życie</w:t>
      </w:r>
    </w:p>
    <w:p w14:paraId="7F6286EA" w14:textId="77777777" w:rsidR="00795BA3" w:rsidRPr="00BD1866" w:rsidRDefault="00795BA3" w:rsidP="00795BA3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1DEAB95" w14:textId="77777777" w:rsidR="00795BA3" w:rsidRPr="00BD1866" w:rsidRDefault="00795BA3" w:rsidP="00795B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D1866">
        <w:rPr>
          <w:rFonts w:asciiTheme="minorHAnsi" w:hAnsiTheme="minorHAnsi" w:cstheme="minorHAnsi"/>
          <w:sz w:val="22"/>
          <w:szCs w:val="22"/>
        </w:rPr>
        <w:t xml:space="preserve">Zmiany wynikające z niniejszego aneksu obowiązują począwszy od 1 lutego 2026 r. </w:t>
      </w:r>
    </w:p>
    <w:p w14:paraId="56692E3F" w14:textId="77777777" w:rsidR="00795BA3" w:rsidRPr="00BD1866" w:rsidRDefault="00795BA3" w:rsidP="00795B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C200CCB" w14:textId="77777777" w:rsidR="00795BA3" w:rsidRPr="00BD1866" w:rsidRDefault="00795BA3" w:rsidP="00795BA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D1866">
        <w:rPr>
          <w:rFonts w:asciiTheme="minorHAnsi" w:hAnsiTheme="minorHAnsi" w:cstheme="minorHAnsi"/>
          <w:sz w:val="22"/>
          <w:szCs w:val="22"/>
        </w:rPr>
        <w:t xml:space="preserve">Pozostałe postanowienia Umowy pozostają bez zmian. </w:t>
      </w:r>
    </w:p>
    <w:p w14:paraId="1497936D" w14:textId="77777777" w:rsidR="00795BA3" w:rsidRPr="00BD1866" w:rsidRDefault="00795BA3" w:rsidP="00795BA3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17ADFA1A" w14:textId="77777777" w:rsidR="00C36122" w:rsidRPr="00BD1866" w:rsidRDefault="00C36122" w:rsidP="00C3612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1866">
        <w:rPr>
          <w:rFonts w:asciiTheme="minorHAnsi" w:hAnsiTheme="minorHAnsi" w:cstheme="minorHAnsi"/>
          <w:b/>
          <w:bCs/>
          <w:sz w:val="22"/>
          <w:szCs w:val="22"/>
        </w:rPr>
        <w:t>§ 3.</w:t>
      </w:r>
    </w:p>
    <w:p w14:paraId="08607BDC" w14:textId="77777777" w:rsidR="00C36122" w:rsidRPr="00BD1866" w:rsidRDefault="00C36122" w:rsidP="00C36122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D1866">
        <w:rPr>
          <w:rFonts w:asciiTheme="minorHAnsi" w:hAnsiTheme="minorHAnsi" w:cstheme="minorHAnsi"/>
          <w:b/>
          <w:bCs/>
          <w:sz w:val="22"/>
          <w:szCs w:val="22"/>
        </w:rPr>
        <w:t>Ilość egzemplarzy</w:t>
      </w:r>
    </w:p>
    <w:p w14:paraId="767011D3" w14:textId="77777777" w:rsidR="00C36122" w:rsidRPr="00BD1866" w:rsidRDefault="00C36122" w:rsidP="00C36122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61BFC51" w14:textId="77777777" w:rsidR="00795BA3" w:rsidRPr="00BD1866" w:rsidRDefault="00795BA3" w:rsidP="00795BA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D1866">
        <w:rPr>
          <w:rFonts w:asciiTheme="minorHAnsi" w:hAnsiTheme="minorHAnsi" w:cstheme="minorHAnsi"/>
          <w:sz w:val="22"/>
          <w:szCs w:val="22"/>
        </w:rPr>
        <w:t xml:space="preserve">Aneks został sporządzony w dwóch jednobrzmiących egzemplarzach, po jednym dla każdej ze Stron. </w:t>
      </w:r>
    </w:p>
    <w:p w14:paraId="3A3AB13C" w14:textId="77777777" w:rsidR="00795BA3" w:rsidRPr="00BD1866" w:rsidRDefault="00795BA3" w:rsidP="00795BA3">
      <w:pPr>
        <w:widowControl w:val="0"/>
        <w:spacing w:line="360" w:lineRule="auto"/>
        <w:rPr>
          <w:rFonts w:cstheme="minorHAnsi"/>
          <w:bCs/>
          <w:color w:val="000000" w:themeColor="text1"/>
        </w:rPr>
      </w:pPr>
    </w:p>
    <w:tbl>
      <w:tblPr>
        <w:tblW w:w="9056" w:type="dxa"/>
        <w:tblInd w:w="360" w:type="dxa"/>
        <w:tblLook w:val="04A0" w:firstRow="1" w:lastRow="0" w:firstColumn="1" w:lastColumn="0" w:noHBand="0" w:noVBand="1"/>
      </w:tblPr>
      <w:tblGrid>
        <w:gridCol w:w="4272"/>
        <w:gridCol w:w="4784"/>
      </w:tblGrid>
      <w:tr w:rsidR="001E6F41" w:rsidRPr="00BD1866" w14:paraId="71EF8A39" w14:textId="77777777" w:rsidTr="00554AF9">
        <w:trPr>
          <w:trHeight w:val="1676"/>
        </w:trPr>
        <w:tc>
          <w:tcPr>
            <w:tcW w:w="4272" w:type="dxa"/>
          </w:tcPr>
          <w:p w14:paraId="2D969D22" w14:textId="7261FEA3" w:rsidR="001E6F41" w:rsidRPr="00BD1866" w:rsidRDefault="009C23EC" w:rsidP="00554AF9">
            <w:pPr>
              <w:widowControl w:val="0"/>
              <w:spacing w:line="360" w:lineRule="auto"/>
              <w:ind w:right="1401"/>
              <w:jc w:val="center"/>
              <w:rPr>
                <w:rFonts w:cstheme="minorHAnsi"/>
                <w:b/>
              </w:rPr>
            </w:pPr>
            <w:r w:rsidRPr="00BD1866">
              <w:rPr>
                <w:rFonts w:cstheme="minorHAnsi"/>
                <w:b/>
              </w:rPr>
              <w:t>Przekazujący</w:t>
            </w:r>
          </w:p>
          <w:p w14:paraId="0616F161" w14:textId="77777777" w:rsidR="001E6F41" w:rsidRPr="00BD1866" w:rsidRDefault="001E6F41" w:rsidP="00554AF9">
            <w:pPr>
              <w:widowControl w:val="0"/>
              <w:spacing w:line="360" w:lineRule="auto"/>
              <w:ind w:right="1401"/>
              <w:rPr>
                <w:rFonts w:cstheme="minorHAnsi"/>
                <w:b/>
              </w:rPr>
            </w:pPr>
          </w:p>
          <w:p w14:paraId="05D9C3AC" w14:textId="6580CE67" w:rsidR="001E6F41" w:rsidRPr="00BD1866" w:rsidRDefault="001E6F41" w:rsidP="00795BA3">
            <w:pPr>
              <w:widowControl w:val="0"/>
              <w:spacing w:line="360" w:lineRule="auto"/>
              <w:ind w:right="1401"/>
              <w:jc w:val="center"/>
              <w:rPr>
                <w:rFonts w:cstheme="minorHAnsi"/>
                <w:b/>
              </w:rPr>
            </w:pPr>
            <w:r w:rsidRPr="00BD1866">
              <w:rPr>
                <w:rFonts w:cstheme="minorHAnsi"/>
                <w:b/>
              </w:rPr>
              <w:t>______________________</w:t>
            </w:r>
          </w:p>
        </w:tc>
        <w:tc>
          <w:tcPr>
            <w:tcW w:w="4784" w:type="dxa"/>
          </w:tcPr>
          <w:p w14:paraId="0E346100" w14:textId="402A9AED" w:rsidR="001E6F41" w:rsidRPr="00BD1866" w:rsidRDefault="009C23EC" w:rsidP="00554AF9">
            <w:pPr>
              <w:widowControl w:val="0"/>
              <w:spacing w:line="360" w:lineRule="auto"/>
              <w:jc w:val="center"/>
              <w:rPr>
                <w:rFonts w:cstheme="minorHAnsi"/>
                <w:b/>
              </w:rPr>
            </w:pPr>
            <w:r w:rsidRPr="00BD1866">
              <w:rPr>
                <w:rFonts w:cstheme="minorHAnsi"/>
                <w:b/>
              </w:rPr>
              <w:t>Odbiorca</w:t>
            </w:r>
          </w:p>
          <w:p w14:paraId="0A79E35E" w14:textId="77777777" w:rsidR="001E6F41" w:rsidRPr="00BD1866" w:rsidRDefault="001E6F41" w:rsidP="00554AF9">
            <w:pPr>
              <w:widowControl w:val="0"/>
              <w:spacing w:line="360" w:lineRule="auto"/>
              <w:rPr>
                <w:rFonts w:cstheme="minorHAnsi"/>
                <w:b/>
              </w:rPr>
            </w:pPr>
          </w:p>
          <w:p w14:paraId="79D16A7F" w14:textId="25DD9C75" w:rsidR="001E6F41" w:rsidRPr="00BD1866" w:rsidRDefault="001E6F41" w:rsidP="00795BA3">
            <w:pPr>
              <w:widowControl w:val="0"/>
              <w:spacing w:line="360" w:lineRule="auto"/>
              <w:jc w:val="center"/>
              <w:rPr>
                <w:rFonts w:cstheme="minorHAnsi"/>
              </w:rPr>
            </w:pPr>
            <w:r w:rsidRPr="00BD1866">
              <w:rPr>
                <w:rFonts w:cstheme="minorHAnsi"/>
                <w:b/>
              </w:rPr>
              <w:t>___________________</w:t>
            </w:r>
          </w:p>
        </w:tc>
      </w:tr>
    </w:tbl>
    <w:p w14:paraId="2D8E1205" w14:textId="77777777" w:rsidR="00795BA3" w:rsidRPr="00BD1866" w:rsidRDefault="00795BA3" w:rsidP="00B93B55">
      <w:pPr>
        <w:rPr>
          <w:rFonts w:cstheme="minorHAnsi"/>
        </w:rPr>
      </w:pPr>
    </w:p>
    <w:p w14:paraId="06A0585E" w14:textId="77777777" w:rsidR="00795BA3" w:rsidRPr="00BD1866" w:rsidRDefault="00795BA3" w:rsidP="00B93B55">
      <w:pPr>
        <w:rPr>
          <w:rFonts w:cstheme="minorHAnsi"/>
        </w:rPr>
      </w:pPr>
    </w:p>
    <w:p w14:paraId="30E70644" w14:textId="3E560F93" w:rsidR="00B93B55" w:rsidRPr="00BD1866" w:rsidRDefault="00795BA3" w:rsidP="00795BA3">
      <w:pPr>
        <w:jc w:val="center"/>
        <w:rPr>
          <w:rFonts w:cstheme="minorHAnsi"/>
        </w:rPr>
      </w:pPr>
      <w:r w:rsidRPr="00BD1866">
        <w:rPr>
          <w:rFonts w:cstheme="minorHAnsi"/>
        </w:rPr>
        <w:t>***</w:t>
      </w:r>
    </w:p>
    <w:p w14:paraId="46B30646" w14:textId="77777777" w:rsidR="00385593" w:rsidRPr="00BD1866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BD1866">
        <w:rPr>
          <w:rFonts w:asciiTheme="minorHAnsi" w:hAnsiTheme="minorHAnsi" w:cstheme="minorHAnsi"/>
          <w:i/>
          <w:iCs/>
        </w:rPr>
        <w:t xml:space="preserve">Zastrzegamy, że </w:t>
      </w:r>
      <w:r w:rsidR="00385593" w:rsidRPr="00BD1866">
        <w:rPr>
          <w:rFonts w:asciiTheme="minorHAnsi" w:hAnsiTheme="minorHAnsi" w:cstheme="minorHAnsi"/>
          <w:i/>
          <w:iCs/>
        </w:rPr>
        <w:t xml:space="preserve">prezentowane </w:t>
      </w:r>
      <w:r w:rsidRPr="00BD1866">
        <w:rPr>
          <w:rFonts w:asciiTheme="minorHAnsi" w:hAnsiTheme="minorHAnsi" w:cstheme="minorHAnsi"/>
          <w:i/>
          <w:iCs/>
        </w:rPr>
        <w:t>postanowienia są jedynie propozycją obejmującą pewien optymalny kierunek działań i sposobu konstruowania treści postanowień umownych w danym obszarze</w:t>
      </w:r>
      <w:r w:rsidR="00385593" w:rsidRPr="00BD1866">
        <w:rPr>
          <w:rFonts w:asciiTheme="minorHAnsi" w:hAnsiTheme="minorHAnsi" w:cstheme="minorHAnsi"/>
          <w:i/>
          <w:iCs/>
        </w:rPr>
        <w:t xml:space="preserve">. </w:t>
      </w:r>
    </w:p>
    <w:p w14:paraId="459E8BF7" w14:textId="01D2046B" w:rsidR="00795BA3" w:rsidRPr="00BD1866" w:rsidRDefault="0038559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BD1866">
        <w:rPr>
          <w:rFonts w:asciiTheme="minorHAnsi" w:hAnsiTheme="minorHAnsi" w:cstheme="minorHAnsi"/>
          <w:i/>
          <w:iCs/>
        </w:rPr>
        <w:t>Z</w:t>
      </w:r>
      <w:r w:rsidR="00795BA3" w:rsidRPr="00BD1866">
        <w:rPr>
          <w:rFonts w:asciiTheme="minorHAnsi" w:hAnsiTheme="minorHAnsi" w:cstheme="minorHAnsi"/>
          <w:i/>
          <w:iCs/>
        </w:rPr>
        <w:t xml:space="preserve">apisy te powinny być analizowane i dostosowywane do indywidualnych potrzeb, w tym przy uwzględnieniu dotychczasowych relacji z kontrahentami oraz specyfiki branży. </w:t>
      </w:r>
    </w:p>
    <w:p w14:paraId="4BC3DA42" w14:textId="77777777" w:rsidR="00795BA3" w:rsidRPr="00BD1866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BD1866">
        <w:rPr>
          <w:rFonts w:asciiTheme="minorHAnsi" w:hAnsiTheme="minorHAnsi" w:cstheme="minorHAnsi"/>
          <w:i/>
          <w:iCs/>
        </w:rPr>
        <w:t xml:space="preserve">Stąd proponowana treść może być precyzowana, zmieniana lub ograniczana wedle własnych preferencji. </w:t>
      </w:r>
    </w:p>
    <w:p w14:paraId="097B5998" w14:textId="3398EADF" w:rsidR="00795BA3" w:rsidRPr="00BD1866" w:rsidRDefault="00795BA3" w:rsidP="00795BA3">
      <w:pPr>
        <w:pStyle w:val="v1msonormal"/>
        <w:jc w:val="both"/>
        <w:rPr>
          <w:rFonts w:asciiTheme="minorHAnsi" w:hAnsiTheme="minorHAnsi" w:cstheme="minorHAnsi"/>
          <w:i/>
          <w:iCs/>
        </w:rPr>
      </w:pPr>
      <w:r w:rsidRPr="00BD1866">
        <w:rPr>
          <w:rFonts w:asciiTheme="minorHAnsi" w:hAnsiTheme="minorHAnsi" w:cstheme="minorHAnsi"/>
          <w:i/>
          <w:iCs/>
        </w:rPr>
        <w:t>Każdorazowo zachęcamy do rozważenia przygotowania zmian umownych/regulaminowych „szytych na miarę”.</w:t>
      </w:r>
    </w:p>
    <w:p w14:paraId="116E30E6" w14:textId="77777777" w:rsidR="00795BA3" w:rsidRPr="00795BA3" w:rsidRDefault="00795BA3" w:rsidP="00B93B55">
      <w:pPr>
        <w:rPr>
          <w:rFonts w:cstheme="minorHAnsi"/>
        </w:rPr>
      </w:pPr>
    </w:p>
    <w:sectPr w:rsidR="00795BA3" w:rsidRPr="00795BA3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ajetan Kubicz" w:date="2025-09-08T16:47:00Z" w:initials="KK">
    <w:p w14:paraId="7AAB5D34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 xml:space="preserve">Prosimy o wskazanie dotychczasowych warunków i wysokości wynagradzania, np. wynagrodzenie ryczałtowe, zgodne z kalkulacją, miesięczne, płatne w częściach, jednorazowo itd. </w:t>
      </w:r>
    </w:p>
  </w:comment>
  <w:comment w:id="1" w:author="Kajetan Kubicz" w:date="2025-09-09T18:28:00Z" w:initials="KK">
    <w:p w14:paraId="2A07958D" w14:textId="555104C7" w:rsidR="00BD1866" w:rsidRPr="00BD1866" w:rsidRDefault="00BD1866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 xml:space="preserve">Do decyzji </w:t>
      </w:r>
      <w:r>
        <w:rPr>
          <w:lang w:val="pl-PL"/>
        </w:rPr>
        <w:t>b</w:t>
      </w:r>
      <w:r w:rsidRPr="00BD1866">
        <w:rPr>
          <w:lang w:val="pl-PL"/>
        </w:rPr>
        <w:t>iznesowej</w:t>
      </w:r>
      <w:r>
        <w:rPr>
          <w:lang w:val="pl-PL"/>
        </w:rPr>
        <w:t xml:space="preserve">. </w:t>
      </w:r>
      <w:r>
        <w:rPr>
          <w:lang w:val="pl-PL"/>
        </w:rPr>
        <w:br/>
      </w:r>
      <w:r>
        <w:rPr>
          <w:lang w:val="pl-PL"/>
        </w:rPr>
        <w:br/>
        <w:t>Warto rozważyć zobowiązanie do wskazywania elementów treści faktury, w szczególności jeśli ma to ułatwić stronom (zwłaszcza nabywcy) odszukanie / grupowanie w systemie faktur importowanych z KSeF, np. dzięki numerom zamówień, oznaczeniom inwestycji lub rodzaju transakcji, odniesieniom do danego działu zakupów itd.</w:t>
      </w:r>
    </w:p>
  </w:comment>
  <w:comment w:id="2" w:author="Kajetan Kubicz" w:date="2025-09-08T17:13:00Z" w:initials="KK">
    <w:p w14:paraId="1B23936C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 xml:space="preserve">Zapisy alternatywne, zależne od statusu kontrahenta. </w:t>
      </w:r>
    </w:p>
  </w:comment>
  <w:comment w:id="3" w:author="Kajetan Kubicz" w:date="2025-09-08T17:14:00Z" w:initials="KK">
    <w:p w14:paraId="3EDB4FB4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>Zapis odnoszący się do polskiego podmiotu, który w 2024 r roku przekroczył próg sprzedaży brutto w wysokości 200 mln i wchodzi w obowiązek wystawiania e-faktury od 1 lutego 2026 r.</w:t>
      </w:r>
    </w:p>
  </w:comment>
  <w:comment w:id="4" w:author="Kajetan Kubicz" w:date="2025-09-08T17:15:00Z" w:initials="KK">
    <w:p w14:paraId="7E8D9271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 xml:space="preserve">Zapis odnoszący się do polskiego podmiotu, który dobrowolnie może wystawiać e-faktury w okresie od 1 lutego do 31 marca 2026 r., a w obowiązek wystawiania e-faktury wchodzi od 1 kwietnia 2026 r. </w:t>
      </w:r>
    </w:p>
    <w:p w14:paraId="1837E207" w14:textId="77777777" w:rsidR="00795BA3" w:rsidRPr="00BD1866" w:rsidRDefault="00795BA3" w:rsidP="00795BA3">
      <w:pPr>
        <w:pStyle w:val="Tekstkomentarza"/>
        <w:rPr>
          <w:lang w:val="pl-PL"/>
        </w:rPr>
      </w:pPr>
    </w:p>
    <w:p w14:paraId="32E6EC74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lang w:val="pl-PL"/>
        </w:rPr>
        <w:t xml:space="preserve">Zapis ten można zmodyfikować, jeśli ktoś nie chce korzystać z przysługującego mu uprawnienia. </w:t>
      </w:r>
    </w:p>
  </w:comment>
  <w:comment w:id="5" w:author="Kajetan Kubicz" w:date="2025-09-08T17:17:00Z" w:initials="KK">
    <w:p w14:paraId="6009E3AC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 xml:space="preserve">Zapis odnoszący się do polskiego podmiotu o statusie tzw. „wykluczonego cyfrowo”, który dobrowolnie może wystawiać e-faktury w okresie od 1 lutego do 31 grudnia 2026 r. (o ile, łącznie faktury wystawiane poza KSeF w danym miesiącu, nie przekraczają równowartości 10 tys. złotych brutto), a w obowiązek wystawiania e-faktury wchodzi od 1 stycznia 2027 r. </w:t>
      </w:r>
    </w:p>
    <w:p w14:paraId="76702CE6" w14:textId="77777777" w:rsidR="00795BA3" w:rsidRPr="00BD1866" w:rsidRDefault="00795BA3" w:rsidP="00795BA3">
      <w:pPr>
        <w:pStyle w:val="Tekstkomentarza"/>
        <w:rPr>
          <w:lang w:val="pl-PL"/>
        </w:rPr>
      </w:pPr>
    </w:p>
    <w:p w14:paraId="48777794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lang w:val="pl-PL"/>
        </w:rPr>
        <w:t xml:space="preserve">Zapis ten można zmodyfikować, jeśli ktoś nie chce korzystać z przysługującego mu uprawnienia. </w:t>
      </w:r>
    </w:p>
    <w:p w14:paraId="2A3344B4" w14:textId="77777777" w:rsidR="00795BA3" w:rsidRPr="00BD1866" w:rsidRDefault="00795BA3" w:rsidP="00795BA3">
      <w:pPr>
        <w:pStyle w:val="Tekstkomentarza"/>
        <w:rPr>
          <w:lang w:val="pl-PL"/>
        </w:rPr>
      </w:pPr>
    </w:p>
    <w:p w14:paraId="0BDF825D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lang w:val="pl-PL"/>
        </w:rPr>
        <w:t>Sugerujemy również rozważyć oświadczenie Zleceniobiorcy o dobrowolnej rezygnacji z przysługującego uprawnienia lub przejście w tzw. samofakturowanie Zleceniodawcy.</w:t>
      </w:r>
    </w:p>
  </w:comment>
  <w:comment w:id="6" w:author="Kajetan Kubicz" w:date="2025-09-08T17:21:00Z" w:initials="KK">
    <w:p w14:paraId="1898DC84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>Zapis odnoszący się do podmiotu, który został wyłączony z obowiązku wystawiania e-faktur.</w:t>
      </w:r>
    </w:p>
    <w:p w14:paraId="3B50664E" w14:textId="77777777" w:rsidR="00795BA3" w:rsidRPr="00BD1866" w:rsidRDefault="00795BA3" w:rsidP="00795BA3">
      <w:pPr>
        <w:pStyle w:val="Tekstkomentarza"/>
        <w:rPr>
          <w:lang w:val="pl-PL"/>
        </w:rPr>
      </w:pPr>
    </w:p>
    <w:p w14:paraId="16719A93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lang w:val="pl-PL"/>
        </w:rPr>
        <w:t>Zapis ten można rozszerzyć o wskazanie konkretnego przypadku świadczenia jakie uzasadnia wyłączenie z KSeF.</w:t>
      </w:r>
    </w:p>
  </w:comment>
  <w:comment w:id="7" w:author="Kajetan Kubicz" w:date="2025-09-08T17:36:00Z" w:initials="KK">
    <w:p w14:paraId="1F43C3E2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 xml:space="preserve">Zapisy alternatywne, zależne od preferowanego trybu postępowania. </w:t>
      </w:r>
    </w:p>
    <w:p w14:paraId="05BE7DB6" w14:textId="77777777" w:rsidR="00795BA3" w:rsidRPr="00BD1866" w:rsidRDefault="00795BA3" w:rsidP="00795BA3">
      <w:pPr>
        <w:pStyle w:val="Tekstkomentarza"/>
        <w:rPr>
          <w:lang w:val="pl-PL"/>
        </w:rPr>
      </w:pPr>
    </w:p>
    <w:p w14:paraId="77E962F7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lang w:val="pl-PL"/>
        </w:rPr>
        <w:t>Tryb rekomendowany przy współpracy z podmiotami zagranicznymi i innymi , dla których ustawa wymaga ustalenia sposobu doręczeń poza systemem KSeF (np. konsumenci - osoby fizyczne nieprowadzące działalności gospodarczej lub podmioty, które nie posługują się numerem, za pomocą którego są zidentyfikowany na potrzeby podatku VAT, ani numerem identyfikacji podatkowej).</w:t>
      </w:r>
    </w:p>
    <w:p w14:paraId="4F86923E" w14:textId="77777777" w:rsidR="00795BA3" w:rsidRPr="00BD1866" w:rsidRDefault="00795BA3" w:rsidP="00795BA3">
      <w:pPr>
        <w:pStyle w:val="Tekstkomentarza"/>
        <w:rPr>
          <w:lang w:val="pl-PL"/>
        </w:rPr>
      </w:pPr>
    </w:p>
    <w:p w14:paraId="78A53FBE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lang w:val="pl-PL"/>
        </w:rPr>
        <w:t>W razie stosowania załączników do faktur pozostających w obiegu poza systemem KSeF sugerujemy rozważyć aby załączniki były przesyłane wraz z odpowiednią wizualizacją.</w:t>
      </w:r>
    </w:p>
  </w:comment>
  <w:comment w:id="8" w:author="Kajetan Kubicz" w:date="2025-09-08T19:12:00Z" w:initials="KK">
    <w:p w14:paraId="768B5973" w14:textId="404B11F5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 xml:space="preserve">Postanowienie służące mobilizacji od terminowego obrotu dokumentacją okołofakturową. </w:t>
      </w:r>
      <w:r w:rsidR="00EF6239" w:rsidRPr="00BD1866">
        <w:rPr>
          <w:lang w:val="pl-PL"/>
        </w:rPr>
        <w:br/>
      </w:r>
      <w:r w:rsidR="00EF6239" w:rsidRPr="00BD1866">
        <w:rPr>
          <w:lang w:val="pl-PL"/>
        </w:rPr>
        <w:br/>
      </w:r>
      <w:bookmarkStart w:id="9" w:name="_Hlk208334593"/>
      <w:r w:rsidR="00EF6239" w:rsidRPr="00BD1866">
        <w:rPr>
          <w:lang w:val="pl-PL"/>
        </w:rPr>
        <w:t>Dotyczy w szczególności odpowiednich protokołów zdawczoodbiorczych, przejściowych świadectw płatności, czy raportów wykonania / efektów wykonania świadczenia.</w:t>
      </w:r>
      <w:bookmarkEnd w:id="9"/>
    </w:p>
  </w:comment>
  <w:comment w:id="10" w:author="Kajetan Kubicz" w:date="2025-09-08T19:11:00Z" w:initials="KK">
    <w:p w14:paraId="5AF393AD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 xml:space="preserve">Postanowienie związane z koniecznością wystawiania korekty „do zera” i wystawienia faktury „na nowo” w przypadku pomyłki w NIP. </w:t>
      </w:r>
    </w:p>
  </w:comment>
  <w:comment w:id="11" w:author="Kajetan Kubicz" w:date="2025-09-08T18:32:00Z" w:initials="KK">
    <w:p w14:paraId="4D753A46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>Zobowiązanie w tym zakresie zależy od woli stron.</w:t>
      </w:r>
    </w:p>
  </w:comment>
  <w:comment w:id="12" w:author="Kajetan Kubicz" w:date="2025-09-08T18:28:00Z" w:initials="KK">
    <w:p w14:paraId="254974E2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 xml:space="preserve">Nie ma przeciwskazań aby adnotowanie o przyczynach zastosowania trybu offline 24 było wymuszone przez kontrahenta. </w:t>
      </w:r>
    </w:p>
    <w:p w14:paraId="0E15D9B2" w14:textId="77777777" w:rsidR="00795BA3" w:rsidRPr="00BD1866" w:rsidRDefault="00795BA3" w:rsidP="00795BA3">
      <w:pPr>
        <w:pStyle w:val="Tekstkomentarza"/>
        <w:rPr>
          <w:lang w:val="pl-PL"/>
        </w:rPr>
      </w:pPr>
    </w:p>
    <w:p w14:paraId="774D4219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lang w:val="pl-PL"/>
        </w:rPr>
        <w:t>Pamiętajmy, że w transakcjach b2b doręczenie wizualizacji faktury wystawionej w trybie offline24 nie stanowi jej odebrania i konieczne jest oczekiwanie na to, aby faktura ta znalazła się w KSeF i został jej nadany KSeF ID.</w:t>
      </w:r>
    </w:p>
  </w:comment>
  <w:comment w:id="13" w:author="Kajetan Kubicz" w:date="2025-09-08T18:32:00Z" w:initials="KK">
    <w:p w14:paraId="69EDC160" w14:textId="77777777" w:rsidR="00795BA3" w:rsidRPr="00BD1866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>j.w.</w:t>
      </w:r>
    </w:p>
  </w:comment>
  <w:comment w:id="14" w:author="Kajetan Kubicz" w:date="2025-09-08T18:49:00Z" w:initials="KK">
    <w:p w14:paraId="6120694C" w14:textId="77777777" w:rsidR="00795BA3" w:rsidRPr="00EF6239" w:rsidRDefault="00795BA3" w:rsidP="00795BA3">
      <w:pPr>
        <w:pStyle w:val="Tekstkomentarza"/>
        <w:rPr>
          <w:lang w:val="pl-PL"/>
        </w:rPr>
      </w:pPr>
      <w:r w:rsidRPr="00BD1866">
        <w:rPr>
          <w:rStyle w:val="Odwoaniedokomentarza"/>
          <w:lang w:val="pl-PL"/>
        </w:rPr>
        <w:annotationRef/>
      </w:r>
      <w:r w:rsidRPr="00BD1866">
        <w:rPr>
          <w:lang w:val="pl-PL"/>
        </w:rPr>
        <w:t>Zapis służący ustaleniu przyczyn wadliwego fakturowania przez wystawcę, który może wpłynąć na brak kwestionowania prawa do odliczenia po stronie nabywcy rozliczającego dokument wystawiony niezgodnie z przepisami.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AB5D34" w15:done="0"/>
  <w15:commentEx w15:paraId="2A07958D" w15:done="0"/>
  <w15:commentEx w15:paraId="1B23936C" w15:done="0"/>
  <w15:commentEx w15:paraId="3EDB4FB4" w15:done="0"/>
  <w15:commentEx w15:paraId="32E6EC74" w15:done="0"/>
  <w15:commentEx w15:paraId="0BDF825D" w15:done="0"/>
  <w15:commentEx w15:paraId="16719A93" w15:done="0"/>
  <w15:commentEx w15:paraId="78A53FBE" w15:done="0"/>
  <w15:commentEx w15:paraId="768B5973" w15:done="0"/>
  <w15:commentEx w15:paraId="5AF393AD" w15:done="0"/>
  <w15:commentEx w15:paraId="4D753A46" w15:done="0"/>
  <w15:commentEx w15:paraId="774D4219" w15:done="0"/>
  <w15:commentEx w15:paraId="69EDC160" w15:done="0"/>
  <w15:commentEx w15:paraId="612069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4B45FB3" w16cex:dateUtc="2025-09-08T14:47:00Z"/>
  <w16cex:commentExtensible w16cex:durableId="05581B6B" w16cex:dateUtc="2025-09-09T16:28:00Z"/>
  <w16cex:commentExtensible w16cex:durableId="5E5133A7" w16cex:dateUtc="2025-09-08T15:13:00Z"/>
  <w16cex:commentExtensible w16cex:durableId="01433AE1" w16cex:dateUtc="2025-09-08T15:14:00Z"/>
  <w16cex:commentExtensible w16cex:durableId="7F507CE6" w16cex:dateUtc="2025-09-08T15:15:00Z"/>
  <w16cex:commentExtensible w16cex:durableId="7ADCB7BD" w16cex:dateUtc="2025-09-08T15:17:00Z"/>
  <w16cex:commentExtensible w16cex:durableId="32C36399" w16cex:dateUtc="2025-09-08T15:21:00Z"/>
  <w16cex:commentExtensible w16cex:durableId="2ED1CDCA" w16cex:dateUtc="2025-09-08T15:36:00Z"/>
  <w16cex:commentExtensible w16cex:durableId="1371A8FF" w16cex:dateUtc="2025-09-08T17:12:00Z"/>
  <w16cex:commentExtensible w16cex:durableId="353921FB" w16cex:dateUtc="2025-09-08T17:11:00Z"/>
  <w16cex:commentExtensible w16cex:durableId="7E559754" w16cex:dateUtc="2025-09-08T16:32:00Z"/>
  <w16cex:commentExtensible w16cex:durableId="61E9925C" w16cex:dateUtc="2025-09-08T16:28:00Z"/>
  <w16cex:commentExtensible w16cex:durableId="6F595AB9" w16cex:dateUtc="2025-09-08T16:32:00Z"/>
  <w16cex:commentExtensible w16cex:durableId="5532D553" w16cex:dateUtc="2025-09-08T16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AB5D34" w16cid:durableId="34B45FB3"/>
  <w16cid:commentId w16cid:paraId="2A07958D" w16cid:durableId="05581B6B"/>
  <w16cid:commentId w16cid:paraId="1B23936C" w16cid:durableId="5E5133A7"/>
  <w16cid:commentId w16cid:paraId="3EDB4FB4" w16cid:durableId="01433AE1"/>
  <w16cid:commentId w16cid:paraId="32E6EC74" w16cid:durableId="7F507CE6"/>
  <w16cid:commentId w16cid:paraId="0BDF825D" w16cid:durableId="7ADCB7BD"/>
  <w16cid:commentId w16cid:paraId="16719A93" w16cid:durableId="32C36399"/>
  <w16cid:commentId w16cid:paraId="78A53FBE" w16cid:durableId="2ED1CDCA"/>
  <w16cid:commentId w16cid:paraId="768B5973" w16cid:durableId="1371A8FF"/>
  <w16cid:commentId w16cid:paraId="5AF393AD" w16cid:durableId="353921FB"/>
  <w16cid:commentId w16cid:paraId="4D753A46" w16cid:durableId="7E559754"/>
  <w16cid:commentId w16cid:paraId="774D4219" w16cid:durableId="61E9925C"/>
  <w16cid:commentId w16cid:paraId="69EDC160" w16cid:durableId="6F595AB9"/>
  <w16cid:commentId w16cid:paraId="6120694C" w16cid:durableId="5532D5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C2BE4" w14:textId="77777777" w:rsidR="00046CC9" w:rsidRPr="00BD1866" w:rsidRDefault="00046CC9" w:rsidP="00077FB4">
      <w:pPr>
        <w:spacing w:after="0" w:line="240" w:lineRule="auto"/>
      </w:pPr>
      <w:r w:rsidRPr="00BD1866">
        <w:separator/>
      </w:r>
    </w:p>
  </w:endnote>
  <w:endnote w:type="continuationSeparator" w:id="0">
    <w:p w14:paraId="539FFB90" w14:textId="77777777" w:rsidR="00046CC9" w:rsidRPr="00BD1866" w:rsidRDefault="00046CC9" w:rsidP="00077FB4">
      <w:pPr>
        <w:spacing w:after="0" w:line="240" w:lineRule="auto"/>
      </w:pPr>
      <w:r w:rsidRPr="00BD18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9C3DA" w14:textId="77777777" w:rsidR="00C812AA" w:rsidRPr="00BD1866" w:rsidRDefault="00C812AA" w:rsidP="00C812AA">
    <w:pPr>
      <w:jc w:val="both"/>
      <w:rPr>
        <w:rFonts w:ascii="Calibri" w:hAnsi="Calibri" w:cs="Calibri"/>
        <w:i/>
        <w:iCs/>
        <w:sz w:val="14"/>
        <w:szCs w:val="14"/>
        <w:lang w:eastAsia="pl-PL"/>
      </w:rPr>
    </w:pPr>
    <w:r w:rsidRPr="00BD1866">
      <w:rPr>
        <w:rFonts w:ascii="Calibri" w:hAnsi="Calibri" w:cs="Calibri"/>
        <w:i/>
        <w:iCs/>
        <w:sz w:val="14"/>
        <w:szCs w:val="14"/>
        <w:lang w:eastAsia="pl-PL"/>
      </w:rPr>
      <w:t>Kancelaria LTCA Zarzycki Niebudek Kubicz Sp. k. oraz LTCA II Sp. z o.o.</w:t>
    </w:r>
    <w:r w:rsidRPr="00BD1866">
      <w:rPr>
        <w:rFonts w:ascii="Calibri" w:hAnsi="Calibri" w:cs="Calibri"/>
        <w:b/>
        <w:bCs/>
        <w:i/>
        <w:iCs/>
        <w:sz w:val="14"/>
        <w:szCs w:val="14"/>
        <w:lang w:eastAsia="pl-PL"/>
      </w:rPr>
      <w:t xml:space="preserve"> </w:t>
    </w:r>
    <w:r w:rsidRPr="00BD1866">
      <w:rPr>
        <w:rFonts w:ascii="Calibri" w:hAnsi="Calibri" w:cs="Calibri"/>
        <w:i/>
        <w:iCs/>
        <w:sz w:val="14"/>
        <w:szCs w:val="14"/>
        <w:lang w:eastAsia="pl-PL"/>
      </w:rPr>
      <w:t>oświadcza, że wszelkie udostępnione materiały w postaci umowy i jej załączników chronione są prawami autorskimi i zabrania się ich kopiowania, redystrybucji, publikowania, rozpowszechniania, udostępniania czy wykorzystywania w całości lub części w inny sposób niż na potrzeby własne podmiotu, który nabył materiały, bez uprzedniej, pisemnej zgody Kancelarii.</w:t>
    </w:r>
  </w:p>
  <w:p w14:paraId="61F2AC85" w14:textId="77777777" w:rsidR="00077FB4" w:rsidRPr="00BD1866" w:rsidRDefault="00077FB4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A64BA" w14:textId="77777777" w:rsidR="00046CC9" w:rsidRPr="00BD1866" w:rsidRDefault="00046CC9" w:rsidP="00077FB4">
      <w:pPr>
        <w:spacing w:after="0" w:line="240" w:lineRule="auto"/>
      </w:pPr>
      <w:r w:rsidRPr="00BD1866">
        <w:separator/>
      </w:r>
    </w:p>
  </w:footnote>
  <w:footnote w:type="continuationSeparator" w:id="0">
    <w:p w14:paraId="445ED7E3" w14:textId="77777777" w:rsidR="00046CC9" w:rsidRPr="00BD1866" w:rsidRDefault="00046CC9" w:rsidP="00077FB4">
      <w:pPr>
        <w:spacing w:after="0" w:line="240" w:lineRule="auto"/>
      </w:pPr>
      <w:r w:rsidRPr="00BD186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EC5B" w14:textId="10361CD8" w:rsidR="00077FB4" w:rsidRPr="00BD1866" w:rsidRDefault="008908ED">
    <w:pPr>
      <w:pStyle w:val="Nagwek"/>
    </w:pPr>
    <w:r>
      <w:pict w14:anchorId="06FD36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2" o:spid="_x0000_s103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CCDE" w14:textId="3B2D2ADF" w:rsidR="00077FB4" w:rsidRPr="00BD1866" w:rsidRDefault="008908ED">
    <w:pPr>
      <w:pStyle w:val="Nagwek"/>
    </w:pPr>
    <w:r>
      <w:pict w14:anchorId="4ED28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3" o:spid="_x0000_s103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4C47" w14:textId="603FE775" w:rsidR="00077FB4" w:rsidRPr="00BD1866" w:rsidRDefault="008908ED">
    <w:pPr>
      <w:pStyle w:val="Nagwek"/>
    </w:pPr>
    <w:r>
      <w:pict w14:anchorId="0E9F4C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5237531" o:spid="_x0000_s102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1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566E50F8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000011"/>
    <w:multiLevelType w:val="multilevel"/>
    <w:tmpl w:val="0000001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9762C3"/>
    <w:multiLevelType w:val="multilevel"/>
    <w:tmpl w:val="3466A5E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217908"/>
    <w:multiLevelType w:val="multilevel"/>
    <w:tmpl w:val="34503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DA7B85"/>
    <w:multiLevelType w:val="multilevel"/>
    <w:tmpl w:val="585C4012"/>
    <w:numStyleLink w:val="Styl1"/>
  </w:abstractNum>
  <w:abstractNum w:abstractNumId="5" w15:restartNumberingAfterBreak="0">
    <w:nsid w:val="153A1940"/>
    <w:multiLevelType w:val="multilevel"/>
    <w:tmpl w:val="0FC42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463970"/>
    <w:multiLevelType w:val="multilevel"/>
    <w:tmpl w:val="DEE82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6AC696E"/>
    <w:multiLevelType w:val="multilevel"/>
    <w:tmpl w:val="56521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17281FDD"/>
    <w:multiLevelType w:val="multilevel"/>
    <w:tmpl w:val="3466A5E0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3A69A3"/>
    <w:multiLevelType w:val="multilevel"/>
    <w:tmpl w:val="6D4EB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8" w:hanging="444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672" w:hanging="4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440"/>
      </w:pPr>
      <w:rPr>
        <w:rFonts w:hint="default"/>
      </w:rPr>
    </w:lvl>
  </w:abstractNum>
  <w:abstractNum w:abstractNumId="10" w15:restartNumberingAfterBreak="0">
    <w:nsid w:val="1A526DA0"/>
    <w:multiLevelType w:val="hybridMultilevel"/>
    <w:tmpl w:val="D39CC2E6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 w:tentative="1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04150011">
      <w:start w:val="1"/>
      <w:numFmt w:val="decimal"/>
      <w:lvlText w:val="%4)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1BF5411C"/>
    <w:multiLevelType w:val="multilevel"/>
    <w:tmpl w:val="3AC27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691E1A"/>
    <w:multiLevelType w:val="multilevel"/>
    <w:tmpl w:val="19949D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175272"/>
    <w:multiLevelType w:val="hybridMultilevel"/>
    <w:tmpl w:val="D7B82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52210"/>
    <w:multiLevelType w:val="hybridMultilevel"/>
    <w:tmpl w:val="D1728C5A"/>
    <w:lvl w:ilvl="0" w:tplc="EC146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15FD5"/>
    <w:multiLevelType w:val="hybridMultilevel"/>
    <w:tmpl w:val="81087A84"/>
    <w:lvl w:ilvl="0" w:tplc="04150011">
      <w:start w:val="1"/>
      <w:numFmt w:val="decimal"/>
      <w:lvlText w:val="%1)"/>
      <w:lvlJc w:val="left"/>
      <w:pPr>
        <w:ind w:left="2985" w:hanging="360"/>
      </w:pPr>
    </w:lvl>
    <w:lvl w:ilvl="1" w:tplc="04150019" w:tentative="1">
      <w:start w:val="1"/>
      <w:numFmt w:val="lowerLetter"/>
      <w:lvlText w:val="%2."/>
      <w:lvlJc w:val="left"/>
      <w:pPr>
        <w:ind w:left="3705" w:hanging="360"/>
      </w:pPr>
    </w:lvl>
    <w:lvl w:ilvl="2" w:tplc="0415001B" w:tentative="1">
      <w:start w:val="1"/>
      <w:numFmt w:val="lowerRoman"/>
      <w:lvlText w:val="%3."/>
      <w:lvlJc w:val="right"/>
      <w:pPr>
        <w:ind w:left="4425" w:hanging="180"/>
      </w:pPr>
    </w:lvl>
    <w:lvl w:ilvl="3" w:tplc="0415000F" w:tentative="1">
      <w:start w:val="1"/>
      <w:numFmt w:val="decimal"/>
      <w:lvlText w:val="%4."/>
      <w:lvlJc w:val="left"/>
      <w:pPr>
        <w:ind w:left="5145" w:hanging="360"/>
      </w:pPr>
    </w:lvl>
    <w:lvl w:ilvl="4" w:tplc="04150019" w:tentative="1">
      <w:start w:val="1"/>
      <w:numFmt w:val="lowerLetter"/>
      <w:lvlText w:val="%5."/>
      <w:lvlJc w:val="left"/>
      <w:pPr>
        <w:ind w:left="5865" w:hanging="360"/>
      </w:pPr>
    </w:lvl>
    <w:lvl w:ilvl="5" w:tplc="0415001B" w:tentative="1">
      <w:start w:val="1"/>
      <w:numFmt w:val="lowerRoman"/>
      <w:lvlText w:val="%6."/>
      <w:lvlJc w:val="right"/>
      <w:pPr>
        <w:ind w:left="6585" w:hanging="180"/>
      </w:pPr>
    </w:lvl>
    <w:lvl w:ilvl="6" w:tplc="0415000F" w:tentative="1">
      <w:start w:val="1"/>
      <w:numFmt w:val="decimal"/>
      <w:lvlText w:val="%7."/>
      <w:lvlJc w:val="left"/>
      <w:pPr>
        <w:ind w:left="7305" w:hanging="360"/>
      </w:pPr>
    </w:lvl>
    <w:lvl w:ilvl="7" w:tplc="04150019" w:tentative="1">
      <w:start w:val="1"/>
      <w:numFmt w:val="lowerLetter"/>
      <w:lvlText w:val="%8."/>
      <w:lvlJc w:val="left"/>
      <w:pPr>
        <w:ind w:left="8025" w:hanging="360"/>
      </w:pPr>
    </w:lvl>
    <w:lvl w:ilvl="8" w:tplc="0415001B" w:tentative="1">
      <w:start w:val="1"/>
      <w:numFmt w:val="lowerRoman"/>
      <w:lvlText w:val="%9."/>
      <w:lvlJc w:val="right"/>
      <w:pPr>
        <w:ind w:left="8745" w:hanging="180"/>
      </w:pPr>
    </w:lvl>
  </w:abstractNum>
  <w:abstractNum w:abstractNumId="16" w15:restartNumberingAfterBreak="0">
    <w:nsid w:val="272E4B64"/>
    <w:multiLevelType w:val="multilevel"/>
    <w:tmpl w:val="E2489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17" w15:restartNumberingAfterBreak="0">
    <w:nsid w:val="2AEB2C27"/>
    <w:multiLevelType w:val="hybridMultilevel"/>
    <w:tmpl w:val="00CE3E9C"/>
    <w:lvl w:ilvl="0" w:tplc="F044E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30332"/>
    <w:multiLevelType w:val="hybridMultilevel"/>
    <w:tmpl w:val="26C4B278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>
      <w:start w:val="1"/>
      <w:numFmt w:val="lowerLetter"/>
      <w:lvlText w:val="%2."/>
      <w:lvlJc w:val="left"/>
      <w:pPr>
        <w:ind w:left="1545" w:hanging="360"/>
      </w:pPr>
    </w:lvl>
    <w:lvl w:ilvl="2" w:tplc="0415001B">
      <w:start w:val="1"/>
      <w:numFmt w:val="lowerRoman"/>
      <w:lvlText w:val="%3."/>
      <w:lvlJc w:val="right"/>
      <w:pPr>
        <w:ind w:left="2265" w:hanging="180"/>
      </w:pPr>
    </w:lvl>
    <w:lvl w:ilvl="3" w:tplc="0415000F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9" w15:restartNumberingAfterBreak="0">
    <w:nsid w:val="340553E8"/>
    <w:multiLevelType w:val="multilevel"/>
    <w:tmpl w:val="585C4012"/>
    <w:numStyleLink w:val="Styl1"/>
  </w:abstractNum>
  <w:abstractNum w:abstractNumId="20" w15:restartNumberingAfterBreak="0">
    <w:nsid w:val="37132234"/>
    <w:multiLevelType w:val="multilevel"/>
    <w:tmpl w:val="9B9C4F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6C688B"/>
    <w:multiLevelType w:val="hybridMultilevel"/>
    <w:tmpl w:val="BD7AA5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C122C5C"/>
    <w:multiLevelType w:val="multilevel"/>
    <w:tmpl w:val="04E052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C204C5F"/>
    <w:multiLevelType w:val="hybridMultilevel"/>
    <w:tmpl w:val="07409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9F6D53"/>
    <w:multiLevelType w:val="multilevel"/>
    <w:tmpl w:val="E2489A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5" w15:restartNumberingAfterBreak="0">
    <w:nsid w:val="416C1CF2"/>
    <w:multiLevelType w:val="multilevel"/>
    <w:tmpl w:val="DEE82D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B149AD"/>
    <w:multiLevelType w:val="hybridMultilevel"/>
    <w:tmpl w:val="54022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FE00C6"/>
    <w:multiLevelType w:val="multilevel"/>
    <w:tmpl w:val="0FC42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82647C"/>
    <w:multiLevelType w:val="hybridMultilevel"/>
    <w:tmpl w:val="56DA3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E1425"/>
    <w:multiLevelType w:val="multilevel"/>
    <w:tmpl w:val="0E288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272302"/>
    <w:multiLevelType w:val="multilevel"/>
    <w:tmpl w:val="585C4012"/>
    <w:styleLink w:val="Styl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661C34"/>
    <w:multiLevelType w:val="multilevel"/>
    <w:tmpl w:val="E9AC0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4CA06EC"/>
    <w:multiLevelType w:val="hybridMultilevel"/>
    <w:tmpl w:val="70C84018"/>
    <w:lvl w:ilvl="0" w:tplc="655629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E2DA7"/>
    <w:multiLevelType w:val="multilevel"/>
    <w:tmpl w:val="37A8B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7517EAB"/>
    <w:multiLevelType w:val="hybridMultilevel"/>
    <w:tmpl w:val="7F70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C6711"/>
    <w:multiLevelType w:val="multilevel"/>
    <w:tmpl w:val="4D3C4C46"/>
    <w:name w:val="WW8Num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510"/>
      </w:pPr>
      <w:rPr>
        <w:rFonts w:ascii="Arial" w:hAnsi="Arial" w:cs="Arial" w:hint="default"/>
        <w:sz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2313801"/>
    <w:multiLevelType w:val="multilevel"/>
    <w:tmpl w:val="F55EC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8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72" w:hanging="44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440"/>
      </w:pPr>
      <w:rPr>
        <w:rFonts w:hint="default"/>
      </w:rPr>
    </w:lvl>
  </w:abstractNum>
  <w:abstractNum w:abstractNumId="37" w15:restartNumberingAfterBreak="0">
    <w:nsid w:val="6B8068E5"/>
    <w:multiLevelType w:val="hybridMultilevel"/>
    <w:tmpl w:val="C22A78EE"/>
    <w:lvl w:ilvl="0" w:tplc="FFFFFFFF">
      <w:start w:val="1"/>
      <w:numFmt w:val="decimal"/>
      <w:lvlText w:val="%1."/>
      <w:lvlJc w:val="left"/>
      <w:pPr>
        <w:ind w:left="825" w:hanging="360"/>
      </w:pPr>
    </w:lvl>
    <w:lvl w:ilvl="1" w:tplc="FFFFFFFF">
      <w:start w:val="1"/>
      <w:numFmt w:val="lowerLetter"/>
      <w:lvlText w:val="%2."/>
      <w:lvlJc w:val="left"/>
      <w:pPr>
        <w:ind w:left="1545" w:hanging="360"/>
      </w:pPr>
    </w:lvl>
    <w:lvl w:ilvl="2" w:tplc="FFFFFFFF">
      <w:start w:val="1"/>
      <w:numFmt w:val="lowerRoman"/>
      <w:lvlText w:val="%3."/>
      <w:lvlJc w:val="right"/>
      <w:pPr>
        <w:ind w:left="2265" w:hanging="180"/>
      </w:pPr>
    </w:lvl>
    <w:lvl w:ilvl="3" w:tplc="04150011">
      <w:start w:val="1"/>
      <w:numFmt w:val="decimal"/>
      <w:lvlText w:val="%4)"/>
      <w:lvlJc w:val="left"/>
      <w:pPr>
        <w:ind w:left="2985" w:hanging="360"/>
      </w:pPr>
    </w:lvl>
    <w:lvl w:ilvl="4" w:tplc="FFFFFFFF" w:tentative="1">
      <w:start w:val="1"/>
      <w:numFmt w:val="lowerLetter"/>
      <w:lvlText w:val="%5."/>
      <w:lvlJc w:val="left"/>
      <w:pPr>
        <w:ind w:left="3705" w:hanging="360"/>
      </w:pPr>
    </w:lvl>
    <w:lvl w:ilvl="5" w:tplc="FFFFFFFF" w:tentative="1">
      <w:start w:val="1"/>
      <w:numFmt w:val="lowerRoman"/>
      <w:lvlText w:val="%6."/>
      <w:lvlJc w:val="right"/>
      <w:pPr>
        <w:ind w:left="4425" w:hanging="180"/>
      </w:pPr>
    </w:lvl>
    <w:lvl w:ilvl="6" w:tplc="FFFFFFFF" w:tentative="1">
      <w:start w:val="1"/>
      <w:numFmt w:val="decimal"/>
      <w:lvlText w:val="%7."/>
      <w:lvlJc w:val="left"/>
      <w:pPr>
        <w:ind w:left="5145" w:hanging="360"/>
      </w:pPr>
    </w:lvl>
    <w:lvl w:ilvl="7" w:tplc="FFFFFFFF" w:tentative="1">
      <w:start w:val="1"/>
      <w:numFmt w:val="lowerLetter"/>
      <w:lvlText w:val="%8."/>
      <w:lvlJc w:val="left"/>
      <w:pPr>
        <w:ind w:left="5865" w:hanging="360"/>
      </w:pPr>
    </w:lvl>
    <w:lvl w:ilvl="8" w:tplc="FFFFFFFF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8" w15:restartNumberingAfterBreak="0">
    <w:nsid w:val="6C827DC9"/>
    <w:multiLevelType w:val="hybridMultilevel"/>
    <w:tmpl w:val="8E2EF818"/>
    <w:lvl w:ilvl="0" w:tplc="597C738E">
      <w:start w:val="7"/>
      <w:numFmt w:val="decimal"/>
      <w:lvlText w:val="%1."/>
      <w:lvlJc w:val="left"/>
      <w:pPr>
        <w:ind w:left="1440" w:hanging="360"/>
      </w:pPr>
    </w:lvl>
    <w:lvl w:ilvl="1" w:tplc="8EC8FEC6">
      <w:start w:val="1"/>
      <w:numFmt w:val="ordinal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316C53"/>
    <w:multiLevelType w:val="hybridMultilevel"/>
    <w:tmpl w:val="7A14CD16"/>
    <w:name w:val="WW8Num72"/>
    <w:lvl w:ilvl="0" w:tplc="7396D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 w:tplc="F1CCA42E">
      <w:start w:val="1"/>
      <w:numFmt w:val="lowerLetter"/>
      <w:lvlText w:val="%2."/>
      <w:lvlJc w:val="left"/>
      <w:pPr>
        <w:ind w:left="1440" w:hanging="360"/>
      </w:pPr>
    </w:lvl>
    <w:lvl w:ilvl="2" w:tplc="452E5094">
      <w:start w:val="1"/>
      <w:numFmt w:val="decimal"/>
      <w:lvlText w:val="%3."/>
      <w:lvlJc w:val="left"/>
      <w:pPr>
        <w:ind w:left="216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647B78"/>
    <w:multiLevelType w:val="hybridMultilevel"/>
    <w:tmpl w:val="D1728C5A"/>
    <w:lvl w:ilvl="0" w:tplc="EC146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4161F"/>
    <w:multiLevelType w:val="multilevel"/>
    <w:tmpl w:val="D0B2F4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16"/>
        <w:szCs w:val="16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811256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0441380">
    <w:abstractNumId w:val="8"/>
  </w:num>
  <w:num w:numId="3" w16cid:durableId="1905332464">
    <w:abstractNumId w:val="0"/>
  </w:num>
  <w:num w:numId="4" w16cid:durableId="86079165">
    <w:abstractNumId w:val="35"/>
  </w:num>
  <w:num w:numId="5" w16cid:durableId="528224773">
    <w:abstractNumId w:val="20"/>
  </w:num>
  <w:num w:numId="6" w16cid:durableId="17420971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3269762">
    <w:abstractNumId w:val="12"/>
  </w:num>
  <w:num w:numId="8" w16cid:durableId="1909536545">
    <w:abstractNumId w:val="11"/>
  </w:num>
  <w:num w:numId="9" w16cid:durableId="1037586922">
    <w:abstractNumId w:val="16"/>
  </w:num>
  <w:num w:numId="10" w16cid:durableId="1463572448">
    <w:abstractNumId w:val="24"/>
  </w:num>
  <w:num w:numId="11" w16cid:durableId="1743091975">
    <w:abstractNumId w:val="14"/>
  </w:num>
  <w:num w:numId="12" w16cid:durableId="1327854728">
    <w:abstractNumId w:val="40"/>
  </w:num>
  <w:num w:numId="13" w16cid:durableId="1456094777">
    <w:abstractNumId w:val="22"/>
  </w:num>
  <w:num w:numId="14" w16cid:durableId="1338581132">
    <w:abstractNumId w:val="25"/>
  </w:num>
  <w:num w:numId="15" w16cid:durableId="1319916577">
    <w:abstractNumId w:val="41"/>
  </w:num>
  <w:num w:numId="16" w16cid:durableId="315112481">
    <w:abstractNumId w:val="29"/>
  </w:num>
  <w:num w:numId="17" w16cid:durableId="378867035">
    <w:abstractNumId w:val="4"/>
  </w:num>
  <w:num w:numId="18" w16cid:durableId="411581578">
    <w:abstractNumId w:val="30"/>
  </w:num>
  <w:num w:numId="19" w16cid:durableId="1618101446">
    <w:abstractNumId w:val="17"/>
  </w:num>
  <w:num w:numId="20" w16cid:durableId="511846754">
    <w:abstractNumId w:val="7"/>
  </w:num>
  <w:num w:numId="21" w16cid:durableId="1081637340">
    <w:abstractNumId w:val="36"/>
  </w:num>
  <w:num w:numId="22" w16cid:durableId="2110849461">
    <w:abstractNumId w:val="36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558" w:hanging="444"/>
        </w:pPr>
        <w:rPr>
          <w:rFonts w:hint="default"/>
          <w:sz w:val="16"/>
          <w:szCs w:val="16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672" w:hanging="444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62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176" w:hanging="72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65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764" w:hanging="108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78" w:hanging="108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352" w:hanging="1440"/>
        </w:pPr>
        <w:rPr>
          <w:rFonts w:hint="default"/>
        </w:rPr>
      </w:lvl>
    </w:lvlOverride>
  </w:num>
  <w:num w:numId="23" w16cid:durableId="1390498988">
    <w:abstractNumId w:val="23"/>
  </w:num>
  <w:num w:numId="24" w16cid:durableId="508105045">
    <w:abstractNumId w:val="9"/>
  </w:num>
  <w:num w:numId="25" w16cid:durableId="85005462">
    <w:abstractNumId w:val="39"/>
  </w:num>
  <w:num w:numId="26" w16cid:durableId="2085226669">
    <w:abstractNumId w:val="3"/>
  </w:num>
  <w:num w:numId="27" w16cid:durableId="2052221349">
    <w:abstractNumId w:val="27"/>
  </w:num>
  <w:num w:numId="28" w16cid:durableId="460078416">
    <w:abstractNumId w:val="5"/>
  </w:num>
  <w:num w:numId="29" w16cid:durableId="1593775">
    <w:abstractNumId w:val="2"/>
  </w:num>
  <w:num w:numId="30" w16cid:durableId="1793283249">
    <w:abstractNumId w:val="31"/>
  </w:num>
  <w:num w:numId="31" w16cid:durableId="1624187820">
    <w:abstractNumId w:val="33"/>
  </w:num>
  <w:num w:numId="32" w16cid:durableId="625622910">
    <w:abstractNumId w:val="6"/>
  </w:num>
  <w:num w:numId="33" w16cid:durableId="87426782">
    <w:abstractNumId w:val="19"/>
  </w:num>
  <w:num w:numId="34" w16cid:durableId="1279529278">
    <w:abstractNumId w:val="13"/>
  </w:num>
  <w:num w:numId="35" w16cid:durableId="1004355522">
    <w:abstractNumId w:val="26"/>
  </w:num>
  <w:num w:numId="36" w16cid:durableId="985818670">
    <w:abstractNumId w:val="28"/>
  </w:num>
  <w:num w:numId="37" w16cid:durableId="216162552">
    <w:abstractNumId w:val="34"/>
  </w:num>
  <w:num w:numId="38" w16cid:durableId="1233615931">
    <w:abstractNumId w:val="18"/>
  </w:num>
  <w:num w:numId="39" w16cid:durableId="1456368105">
    <w:abstractNumId w:val="10"/>
  </w:num>
  <w:num w:numId="40" w16cid:durableId="206063174">
    <w:abstractNumId w:val="15"/>
  </w:num>
  <w:num w:numId="41" w16cid:durableId="1429815709">
    <w:abstractNumId w:val="37"/>
  </w:num>
  <w:num w:numId="42" w16cid:durableId="1841040782">
    <w:abstractNumId w:val="21"/>
  </w:num>
  <w:num w:numId="43" w16cid:durableId="1137064385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jetan Kubicz">
    <w15:presenceInfo w15:providerId="AD" w15:userId="S::kajetan.kubicz@ltca.pl::064a0ecc-18c0-4e79-8bf8-6ec5dd48bb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B9"/>
    <w:rsid w:val="00014C40"/>
    <w:rsid w:val="00045697"/>
    <w:rsid w:val="00046CC9"/>
    <w:rsid w:val="00064349"/>
    <w:rsid w:val="00077FB4"/>
    <w:rsid w:val="000D5F42"/>
    <w:rsid w:val="000F5D0F"/>
    <w:rsid w:val="00106DE0"/>
    <w:rsid w:val="0011213B"/>
    <w:rsid w:val="00141EBC"/>
    <w:rsid w:val="00144998"/>
    <w:rsid w:val="001C4453"/>
    <w:rsid w:val="001D5BD2"/>
    <w:rsid w:val="001E6371"/>
    <w:rsid w:val="001E6F41"/>
    <w:rsid w:val="001F6FE6"/>
    <w:rsid w:val="00207C24"/>
    <w:rsid w:val="00244062"/>
    <w:rsid w:val="00292761"/>
    <w:rsid w:val="00304C0D"/>
    <w:rsid w:val="0032191A"/>
    <w:rsid w:val="00325899"/>
    <w:rsid w:val="00356C45"/>
    <w:rsid w:val="00374018"/>
    <w:rsid w:val="00383176"/>
    <w:rsid w:val="00385593"/>
    <w:rsid w:val="003D782C"/>
    <w:rsid w:val="0046204D"/>
    <w:rsid w:val="004939FF"/>
    <w:rsid w:val="004D74CA"/>
    <w:rsid w:val="004D787D"/>
    <w:rsid w:val="004F03ED"/>
    <w:rsid w:val="00517917"/>
    <w:rsid w:val="00532188"/>
    <w:rsid w:val="0055054E"/>
    <w:rsid w:val="005C57C9"/>
    <w:rsid w:val="00671A13"/>
    <w:rsid w:val="00673318"/>
    <w:rsid w:val="006945C4"/>
    <w:rsid w:val="00713DF7"/>
    <w:rsid w:val="007260E8"/>
    <w:rsid w:val="00776630"/>
    <w:rsid w:val="00795BA3"/>
    <w:rsid w:val="007A45CB"/>
    <w:rsid w:val="007C3E47"/>
    <w:rsid w:val="007F2368"/>
    <w:rsid w:val="00817C83"/>
    <w:rsid w:val="00830AC6"/>
    <w:rsid w:val="00836D3C"/>
    <w:rsid w:val="0084158D"/>
    <w:rsid w:val="00863323"/>
    <w:rsid w:val="00874242"/>
    <w:rsid w:val="008908ED"/>
    <w:rsid w:val="008C50A2"/>
    <w:rsid w:val="008D2463"/>
    <w:rsid w:val="008F5E59"/>
    <w:rsid w:val="00907495"/>
    <w:rsid w:val="00913EFB"/>
    <w:rsid w:val="00915900"/>
    <w:rsid w:val="00943FCD"/>
    <w:rsid w:val="00944F1F"/>
    <w:rsid w:val="009628C9"/>
    <w:rsid w:val="00980349"/>
    <w:rsid w:val="009831D0"/>
    <w:rsid w:val="009A3B9A"/>
    <w:rsid w:val="009A4CF7"/>
    <w:rsid w:val="009A69CE"/>
    <w:rsid w:val="009A71E1"/>
    <w:rsid w:val="009B090B"/>
    <w:rsid w:val="009B2404"/>
    <w:rsid w:val="009C23EC"/>
    <w:rsid w:val="009C6513"/>
    <w:rsid w:val="009C6940"/>
    <w:rsid w:val="00A07522"/>
    <w:rsid w:val="00A10593"/>
    <w:rsid w:val="00A16BC7"/>
    <w:rsid w:val="00A22AA5"/>
    <w:rsid w:val="00A23F4B"/>
    <w:rsid w:val="00A60BAA"/>
    <w:rsid w:val="00A64EA9"/>
    <w:rsid w:val="00A65FDF"/>
    <w:rsid w:val="00A85A92"/>
    <w:rsid w:val="00A87EDE"/>
    <w:rsid w:val="00A90C71"/>
    <w:rsid w:val="00AC172E"/>
    <w:rsid w:val="00AE0B97"/>
    <w:rsid w:val="00AE7750"/>
    <w:rsid w:val="00B34A24"/>
    <w:rsid w:val="00B84640"/>
    <w:rsid w:val="00B90553"/>
    <w:rsid w:val="00B93B55"/>
    <w:rsid w:val="00BD1866"/>
    <w:rsid w:val="00BE640C"/>
    <w:rsid w:val="00C36122"/>
    <w:rsid w:val="00C43A0B"/>
    <w:rsid w:val="00C64F7E"/>
    <w:rsid w:val="00C667B9"/>
    <w:rsid w:val="00C812AA"/>
    <w:rsid w:val="00CB73FD"/>
    <w:rsid w:val="00CD703C"/>
    <w:rsid w:val="00D54D1D"/>
    <w:rsid w:val="00D8460E"/>
    <w:rsid w:val="00D97AB7"/>
    <w:rsid w:val="00DE2F09"/>
    <w:rsid w:val="00DE4996"/>
    <w:rsid w:val="00DF57A9"/>
    <w:rsid w:val="00E41132"/>
    <w:rsid w:val="00E451E4"/>
    <w:rsid w:val="00E53699"/>
    <w:rsid w:val="00E5685D"/>
    <w:rsid w:val="00E62ED5"/>
    <w:rsid w:val="00E9400E"/>
    <w:rsid w:val="00EC1A64"/>
    <w:rsid w:val="00EC6FB8"/>
    <w:rsid w:val="00ED6529"/>
    <w:rsid w:val="00ED669A"/>
    <w:rsid w:val="00EE0F68"/>
    <w:rsid w:val="00EF504A"/>
    <w:rsid w:val="00EF6239"/>
    <w:rsid w:val="00F10A07"/>
    <w:rsid w:val="00F7478C"/>
    <w:rsid w:val="00FD24E5"/>
    <w:rsid w:val="00FD71F9"/>
    <w:rsid w:val="00FE14A3"/>
    <w:rsid w:val="00FE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C0B34"/>
  <w15:chartTrackingRefBased/>
  <w15:docId w15:val="{CC862B2C-2EE6-44B9-A802-E63EF699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158D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E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C812AA"/>
    <w:pPr>
      <w:keepNext/>
      <w:widowControl w:val="0"/>
      <w:tabs>
        <w:tab w:val="num" w:pos="0"/>
      </w:tabs>
      <w:suppressAutoHyphens/>
      <w:snapToGri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7FB4"/>
  </w:style>
  <w:style w:type="paragraph" w:styleId="Stopka">
    <w:name w:val="footer"/>
    <w:basedOn w:val="Normalny"/>
    <w:link w:val="StopkaZnak"/>
    <w:uiPriority w:val="99"/>
    <w:unhideWhenUsed/>
    <w:rsid w:val="0007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7FB4"/>
  </w:style>
  <w:style w:type="character" w:styleId="Odwoaniedokomentarza">
    <w:name w:val="annotation reference"/>
    <w:basedOn w:val="Domylnaczcionkaakapitu"/>
    <w:uiPriority w:val="99"/>
    <w:semiHidden/>
    <w:unhideWhenUsed/>
    <w:rsid w:val="00C812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2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2A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kapitzlist">
    <w:name w:val="List Paragraph"/>
    <w:basedOn w:val="Normalny"/>
    <w:uiPriority w:val="34"/>
    <w:qFormat/>
    <w:rsid w:val="00C81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C812AA"/>
    <w:rPr>
      <w:b/>
      <w:bCs/>
    </w:rPr>
  </w:style>
  <w:style w:type="paragraph" w:styleId="Tekstpodstawowy">
    <w:name w:val="Body Text"/>
    <w:basedOn w:val="Normalny"/>
    <w:link w:val="TekstpodstawowyZnak"/>
    <w:rsid w:val="00C812AA"/>
    <w:pPr>
      <w:widowControl w:val="0"/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812AA"/>
    <w:rPr>
      <w:rFonts w:ascii="Times New Roman" w:eastAsia="Times New Roman" w:hAnsi="Times New Roman" w:cs="Times New Roman"/>
      <w:kern w:val="0"/>
      <w:sz w:val="24"/>
      <w:szCs w:val="20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C812AA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  <w14:ligatures w14:val="none"/>
    </w:rPr>
  </w:style>
  <w:style w:type="numbering" w:customStyle="1" w:styleId="Styl1">
    <w:name w:val="Styl1"/>
    <w:uiPriority w:val="99"/>
    <w:rsid w:val="00C812AA"/>
    <w:pPr>
      <w:numPr>
        <w:numId w:val="18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E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141E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4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7260E8"/>
    <w:pPr>
      <w:spacing w:after="0" w:line="240" w:lineRule="auto"/>
    </w:pPr>
  </w:style>
  <w:style w:type="numbering" w:customStyle="1" w:styleId="Styl11">
    <w:name w:val="Styl11"/>
    <w:uiPriority w:val="99"/>
    <w:rsid w:val="007260E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73FD"/>
    <w:pPr>
      <w:spacing w:after="160"/>
    </w:pPr>
    <w:rPr>
      <w:rFonts w:asciiTheme="minorHAnsi" w:eastAsiaTheme="minorHAnsi" w:hAnsiTheme="minorHAnsi" w:cstheme="minorBidi"/>
      <w:b/>
      <w:bCs/>
      <w:kern w:val="2"/>
      <w:lang w:val="pl-PL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73FD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customStyle="1" w:styleId="v1msonormal">
    <w:name w:val="v1msonormal"/>
    <w:basedOn w:val="Normalny"/>
    <w:rsid w:val="00795BA3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customStyle="1" w:styleId="Default">
    <w:name w:val="Default"/>
    <w:rsid w:val="00795B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53B56-C06E-4323-9573-B685D9AD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5</Pages>
  <Words>1699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LTCA</dc:creator>
  <cp:keywords/>
  <dc:description/>
  <cp:lastModifiedBy>Kajetan Kubicz</cp:lastModifiedBy>
  <cp:revision>14</cp:revision>
  <dcterms:created xsi:type="dcterms:W3CDTF">2025-09-05T15:56:00Z</dcterms:created>
  <dcterms:modified xsi:type="dcterms:W3CDTF">2025-09-09T18:20:00Z</dcterms:modified>
</cp:coreProperties>
</file>