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FBD1" w14:textId="5FED2AD4" w:rsidR="00804838" w:rsidRPr="00804838" w:rsidRDefault="00804838" w:rsidP="00804838">
      <w:pPr>
        <w:pStyle w:val="v1msonormal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04838">
        <w:rPr>
          <w:rFonts w:asciiTheme="majorHAnsi" w:hAnsiTheme="majorHAnsi" w:cstheme="majorHAnsi"/>
          <w:b/>
          <w:bCs/>
          <w:sz w:val="24"/>
          <w:szCs w:val="24"/>
        </w:rPr>
        <w:t xml:space="preserve">Propozycja wiadomości </w:t>
      </w:r>
      <w:r w:rsidR="00193E5A">
        <w:rPr>
          <w:rFonts w:asciiTheme="majorHAnsi" w:hAnsiTheme="majorHAnsi" w:cstheme="majorHAnsi"/>
          <w:b/>
          <w:bCs/>
          <w:sz w:val="24"/>
          <w:szCs w:val="24"/>
        </w:rPr>
        <w:t>dotyczącej konkretnego zagadnienia</w:t>
      </w:r>
      <w:r w:rsidR="00570E2C">
        <w:rPr>
          <w:rFonts w:asciiTheme="majorHAnsi" w:hAnsiTheme="majorHAnsi" w:cstheme="majorHAnsi"/>
          <w:b/>
          <w:bCs/>
          <w:sz w:val="24"/>
          <w:szCs w:val="24"/>
        </w:rPr>
        <w:t xml:space="preserve"> związanego z budową świadomości Klienta o potrzebie dekretacji i akceptacji dokumentów księgowych, mająca na celu zwiększenie bezpieczeństwa rozliczeń zarówno dla Biura jak i Klienta </w:t>
      </w:r>
      <w:r w:rsidR="004443F5">
        <w:rPr>
          <w:rFonts w:asciiTheme="majorHAnsi" w:hAnsiTheme="majorHAnsi" w:cstheme="majorHAnsi"/>
          <w:b/>
          <w:bCs/>
          <w:sz w:val="24"/>
          <w:szCs w:val="24"/>
        </w:rPr>
        <w:t>(</w:t>
      </w:r>
      <w:r w:rsidR="000D4E31">
        <w:rPr>
          <w:rFonts w:asciiTheme="majorHAnsi" w:hAnsiTheme="majorHAnsi" w:cstheme="majorHAnsi"/>
          <w:b/>
          <w:bCs/>
          <w:sz w:val="24"/>
          <w:szCs w:val="24"/>
        </w:rPr>
        <w:t xml:space="preserve">krótka informacja </w:t>
      </w:r>
      <w:r w:rsidR="004443F5">
        <w:rPr>
          <w:rFonts w:asciiTheme="majorHAnsi" w:hAnsiTheme="majorHAnsi" w:cstheme="majorHAnsi"/>
          <w:b/>
          <w:bCs/>
          <w:sz w:val="24"/>
          <w:szCs w:val="24"/>
        </w:rPr>
        <w:t>dla wszystkich klientów</w:t>
      </w:r>
      <w:r w:rsidR="00570E2C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B44C6F">
        <w:rPr>
          <w:rFonts w:asciiTheme="majorHAnsi" w:hAnsiTheme="majorHAnsi" w:cstheme="majorHAnsi"/>
          <w:b/>
          <w:bCs/>
          <w:sz w:val="24"/>
          <w:szCs w:val="24"/>
        </w:rPr>
        <w:t>UWAGA: mail możliwy do powiązania z</w:t>
      </w:r>
      <w:r w:rsidR="00570E2C">
        <w:rPr>
          <w:rFonts w:asciiTheme="majorHAnsi" w:hAnsiTheme="majorHAnsi" w:cstheme="majorHAnsi"/>
          <w:b/>
          <w:bCs/>
          <w:sz w:val="24"/>
          <w:szCs w:val="24"/>
        </w:rPr>
        <w:t xml:space="preserve">e wzorem dokumentu </w:t>
      </w:r>
      <w:r w:rsidR="00B44C6F">
        <w:rPr>
          <w:rFonts w:asciiTheme="majorHAnsi" w:hAnsiTheme="majorHAnsi" w:cstheme="majorHAnsi"/>
          <w:b/>
          <w:bCs/>
          <w:sz w:val="24"/>
          <w:szCs w:val="24"/>
        </w:rPr>
        <w:t>pt.: „</w:t>
      </w:r>
      <w:r w:rsidR="00570E2C" w:rsidRPr="00570E2C">
        <w:rPr>
          <w:rFonts w:asciiTheme="majorHAnsi" w:hAnsiTheme="majorHAnsi" w:cstheme="majorHAnsi"/>
          <w:b/>
          <w:bCs/>
          <w:sz w:val="24"/>
          <w:szCs w:val="24"/>
        </w:rPr>
        <w:t>Oświadczenia Klienta Biura Rachunkowego o odpowiedzialności za e-faktury i inne dokumenty</w:t>
      </w:r>
      <w:r w:rsidR="00B44C6F">
        <w:rPr>
          <w:rFonts w:asciiTheme="majorHAnsi" w:hAnsiTheme="majorHAnsi" w:cstheme="majorHAnsi"/>
          <w:b/>
          <w:bCs/>
          <w:sz w:val="24"/>
          <w:szCs w:val="24"/>
        </w:rPr>
        <w:t>”</w:t>
      </w:r>
      <w:r w:rsidR="004443F5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0873D18A" w14:textId="2A33FD4F" w:rsidR="000C25A4" w:rsidRDefault="00FE40C6" w:rsidP="003A4FBF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Dzień dobry</w:t>
      </w:r>
      <w:r w:rsidR="000C25A4" w:rsidRPr="007A1CA9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31EDC77D" w14:textId="19A13E87" w:rsidR="00C42976" w:rsidRDefault="00B853F2" w:rsidP="00B853F2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Dbając o relacje i bezpieczeństwo rozliczeń podatkowych, z uwzględnieniem </w:t>
      </w:r>
      <w:r w:rsidR="000629D8" w:rsidRPr="000629D8">
        <w:rPr>
          <w:rFonts w:asciiTheme="majorHAnsi" w:hAnsiTheme="majorHAnsi" w:cstheme="majorHAnsi"/>
          <w:sz w:val="24"/>
          <w:szCs w:val="24"/>
        </w:rPr>
        <w:t>obowiązkowego e-fakturowania w Krajowym Systemie e-Faktur (KSeF)</w:t>
      </w:r>
      <w:r w:rsidR="000629D8">
        <w:rPr>
          <w:rFonts w:asciiTheme="majorHAnsi" w:hAnsiTheme="majorHAnsi" w:cstheme="majorHAnsi"/>
          <w:sz w:val="24"/>
          <w:szCs w:val="24"/>
        </w:rPr>
        <w:t xml:space="preserve"> </w:t>
      </w:r>
      <w:r w:rsidRPr="005D004B">
        <w:rPr>
          <w:rFonts w:asciiTheme="majorHAnsi" w:hAnsiTheme="majorHAnsi" w:cstheme="majorHAnsi"/>
          <w:b/>
          <w:bCs/>
          <w:sz w:val="24"/>
          <w:szCs w:val="24"/>
        </w:rPr>
        <w:t>zwracamy uwagę, że odpowiadamy wyłącznie za księgowanie zatwierdzonej dokumentacji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815499B" w14:textId="28BD687A" w:rsidR="00B853F2" w:rsidRDefault="00B853F2" w:rsidP="00B853F2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 związku z powyższym </w:t>
      </w:r>
      <w:r w:rsidRPr="00B853F2">
        <w:rPr>
          <w:rFonts w:asciiTheme="majorHAnsi" w:hAnsiTheme="majorHAnsi" w:cstheme="majorHAnsi"/>
          <w:b/>
          <w:bCs/>
          <w:sz w:val="24"/>
          <w:szCs w:val="24"/>
        </w:rPr>
        <w:t>prosimy o podpisanie i przekazanie nam załączonego Oświadczenia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1A706EA" w14:textId="7670C4FA" w:rsidR="00B853F2" w:rsidRPr="005D004B" w:rsidRDefault="00B853F2" w:rsidP="005D004B">
      <w:pPr>
        <w:pStyle w:val="v1msonormal"/>
        <w:spacing w:before="240" w:beforeAutospacing="0"/>
        <w:jc w:val="both"/>
        <w:rPr>
          <w:rFonts w:asciiTheme="majorHAnsi" w:hAnsiTheme="majorHAnsi" w:cstheme="majorHAnsi"/>
          <w:sz w:val="24"/>
          <w:szCs w:val="24"/>
        </w:rPr>
      </w:pPr>
      <w:r w:rsidRPr="005D004B">
        <w:rPr>
          <w:rFonts w:asciiTheme="majorHAnsi" w:hAnsiTheme="majorHAnsi" w:cstheme="majorHAnsi"/>
          <w:sz w:val="24"/>
          <w:szCs w:val="24"/>
        </w:rPr>
        <w:t>Jednocześnie wyjaśniamy jak istotna dla nas jest kwestia odpowiedniego zatwierdzania i dekretacji przekazywanej / udostępnianej nam dokumentacji księgowej (w szczególności faktur oraz ich wizualizacji).</w:t>
      </w:r>
    </w:p>
    <w:p w14:paraId="7E62FEC5" w14:textId="0A9D4089" w:rsidR="00B853F2" w:rsidRPr="005D004B" w:rsidRDefault="00B853F2" w:rsidP="005D004B">
      <w:pPr>
        <w:pStyle w:val="v1msonormal"/>
        <w:numPr>
          <w:ilvl w:val="0"/>
          <w:numId w:val="15"/>
        </w:numPr>
        <w:spacing w:before="240" w:beforeAutospacing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D004B">
        <w:rPr>
          <w:rFonts w:asciiTheme="majorHAnsi" w:hAnsiTheme="majorHAnsi" w:cstheme="majorHAnsi"/>
          <w:sz w:val="24"/>
          <w:szCs w:val="24"/>
        </w:rPr>
        <w:t xml:space="preserve">Celem zapewnienia prawidłowości rozliczeń podatkowych </w:t>
      </w:r>
      <w:r w:rsidRPr="005D004B">
        <w:rPr>
          <w:rFonts w:asciiTheme="majorHAnsi" w:hAnsiTheme="majorHAnsi" w:cstheme="majorHAnsi"/>
          <w:b/>
          <w:bCs/>
          <w:color w:val="EE0000"/>
          <w:sz w:val="24"/>
          <w:szCs w:val="24"/>
        </w:rPr>
        <w:t xml:space="preserve">musimy mieć informację o zatwierdzeniu </w:t>
      </w:r>
      <w:r w:rsidR="005D004B" w:rsidRPr="005D004B">
        <w:rPr>
          <w:rFonts w:asciiTheme="majorHAnsi" w:hAnsiTheme="majorHAnsi" w:cstheme="majorHAnsi"/>
          <w:b/>
          <w:bCs/>
          <w:color w:val="EE0000"/>
          <w:sz w:val="24"/>
          <w:szCs w:val="24"/>
        </w:rPr>
        <w:t xml:space="preserve">treści </w:t>
      </w:r>
      <w:r w:rsidRPr="005D004B">
        <w:rPr>
          <w:rFonts w:asciiTheme="majorHAnsi" w:hAnsiTheme="majorHAnsi" w:cstheme="majorHAnsi"/>
          <w:b/>
          <w:bCs/>
          <w:color w:val="EE0000"/>
          <w:sz w:val="24"/>
          <w:szCs w:val="24"/>
        </w:rPr>
        <w:t xml:space="preserve">dokumentacji </w:t>
      </w:r>
      <w:r w:rsidRPr="005D004B">
        <w:rPr>
          <w:rFonts w:asciiTheme="majorHAnsi" w:hAnsiTheme="majorHAnsi" w:cstheme="majorHAnsi"/>
          <w:b/>
          <w:bCs/>
          <w:sz w:val="24"/>
          <w:szCs w:val="24"/>
        </w:rPr>
        <w:t xml:space="preserve">oraz o ewentualnych zastrzeżeniach. Chodzi o </w:t>
      </w:r>
      <w:proofErr w:type="gramStart"/>
      <w:r w:rsidRPr="005D004B">
        <w:rPr>
          <w:rFonts w:asciiTheme="majorHAnsi" w:hAnsiTheme="majorHAnsi" w:cstheme="majorHAnsi"/>
          <w:b/>
          <w:bCs/>
          <w:sz w:val="24"/>
          <w:szCs w:val="24"/>
        </w:rPr>
        <w:t>to</w:t>
      </w:r>
      <w:proofErr w:type="gramEnd"/>
      <w:r w:rsidRPr="005D004B">
        <w:rPr>
          <w:rFonts w:asciiTheme="majorHAnsi" w:hAnsiTheme="majorHAnsi" w:cstheme="majorHAnsi"/>
          <w:b/>
          <w:bCs/>
          <w:sz w:val="24"/>
          <w:szCs w:val="24"/>
        </w:rPr>
        <w:t xml:space="preserve"> aby rozliczenia uwzględniały wyłącznie </w:t>
      </w:r>
      <w:r w:rsidR="005D004B" w:rsidRPr="005D004B">
        <w:rPr>
          <w:rFonts w:asciiTheme="majorHAnsi" w:hAnsiTheme="majorHAnsi" w:cstheme="majorHAnsi"/>
          <w:b/>
          <w:bCs/>
          <w:sz w:val="24"/>
          <w:szCs w:val="24"/>
        </w:rPr>
        <w:t xml:space="preserve">rzeczywiste transakcje, związane z działalnością gospodarczą. </w:t>
      </w:r>
    </w:p>
    <w:p w14:paraId="73177046" w14:textId="4DC176E6" w:rsidR="00B853F2" w:rsidRPr="005D004B" w:rsidRDefault="00B853F2" w:rsidP="005D004B">
      <w:pPr>
        <w:pStyle w:val="v1msonormal"/>
        <w:numPr>
          <w:ilvl w:val="0"/>
          <w:numId w:val="15"/>
        </w:numPr>
        <w:spacing w:before="240" w:beforeAutospacing="0"/>
        <w:jc w:val="both"/>
        <w:rPr>
          <w:rFonts w:asciiTheme="majorHAnsi" w:hAnsiTheme="majorHAnsi" w:cstheme="majorHAnsi"/>
          <w:sz w:val="24"/>
          <w:szCs w:val="24"/>
        </w:rPr>
      </w:pPr>
      <w:r w:rsidRPr="005D004B">
        <w:rPr>
          <w:rFonts w:asciiTheme="majorHAnsi" w:hAnsiTheme="majorHAnsi" w:cstheme="majorHAnsi"/>
          <w:sz w:val="24"/>
          <w:szCs w:val="24"/>
        </w:rPr>
        <w:t xml:space="preserve">Zwracamy uwagę, że możemy prosić o pewne </w:t>
      </w:r>
      <w:proofErr w:type="gramStart"/>
      <w:r w:rsidRPr="005D004B">
        <w:rPr>
          <w:rFonts w:asciiTheme="majorHAnsi" w:hAnsiTheme="majorHAnsi" w:cstheme="majorHAnsi"/>
          <w:sz w:val="24"/>
          <w:szCs w:val="24"/>
        </w:rPr>
        <w:t>wyjaśnienia ,</w:t>
      </w:r>
      <w:proofErr w:type="gramEnd"/>
      <w:r w:rsidRPr="005D004B">
        <w:rPr>
          <w:rFonts w:asciiTheme="majorHAnsi" w:hAnsiTheme="majorHAnsi" w:cstheme="majorHAnsi"/>
          <w:sz w:val="24"/>
          <w:szCs w:val="24"/>
        </w:rPr>
        <w:t xml:space="preserve"> a każ</w:t>
      </w:r>
      <w:r w:rsidR="005D004B">
        <w:rPr>
          <w:rFonts w:asciiTheme="majorHAnsi" w:hAnsiTheme="majorHAnsi" w:cstheme="majorHAnsi"/>
          <w:sz w:val="24"/>
          <w:szCs w:val="24"/>
        </w:rPr>
        <w:t>d</w:t>
      </w:r>
      <w:r w:rsidRPr="005D004B">
        <w:rPr>
          <w:rFonts w:asciiTheme="majorHAnsi" w:hAnsiTheme="majorHAnsi" w:cstheme="majorHAnsi"/>
          <w:sz w:val="24"/>
          <w:szCs w:val="24"/>
        </w:rPr>
        <w:t xml:space="preserve">e ignorowanie tego rodzaju prośby lub udzielanie niepełnych informacji zagraża rzetelności rozliczeń i może wpływać na </w:t>
      </w:r>
      <w:r w:rsidRPr="005D004B">
        <w:rPr>
          <w:rFonts w:asciiTheme="majorHAnsi" w:hAnsiTheme="majorHAnsi" w:cstheme="majorHAnsi"/>
          <w:b/>
          <w:bCs/>
          <w:sz w:val="24"/>
          <w:szCs w:val="24"/>
        </w:rPr>
        <w:t>błędne zadeklarowanie podatku do zapłaty, nadpłaty lub zwrotu</w:t>
      </w:r>
      <w:r w:rsidRPr="005D004B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05610A5" w14:textId="4F56298A" w:rsidR="005D004B" w:rsidRPr="005D004B" w:rsidRDefault="00B853F2" w:rsidP="005D004B">
      <w:pPr>
        <w:pStyle w:val="v1msonormal"/>
        <w:numPr>
          <w:ilvl w:val="0"/>
          <w:numId w:val="15"/>
        </w:numPr>
        <w:spacing w:before="240" w:beforeAutospacing="0"/>
        <w:jc w:val="both"/>
        <w:rPr>
          <w:rFonts w:asciiTheme="majorHAnsi" w:hAnsiTheme="majorHAnsi" w:cstheme="majorHAnsi"/>
          <w:sz w:val="24"/>
          <w:szCs w:val="24"/>
        </w:rPr>
      </w:pPr>
      <w:r w:rsidRPr="005D004B">
        <w:rPr>
          <w:rFonts w:asciiTheme="majorHAnsi" w:hAnsiTheme="majorHAnsi" w:cstheme="majorHAnsi"/>
          <w:sz w:val="24"/>
          <w:szCs w:val="24"/>
        </w:rPr>
        <w:t xml:space="preserve">Wyjaśniamy, że </w:t>
      </w:r>
      <w:r w:rsidRPr="005D004B">
        <w:rPr>
          <w:rFonts w:asciiTheme="majorHAnsi" w:hAnsiTheme="majorHAnsi" w:cstheme="majorHAnsi"/>
          <w:b/>
          <w:bCs/>
          <w:color w:val="EE0000"/>
          <w:sz w:val="24"/>
          <w:szCs w:val="24"/>
        </w:rPr>
        <w:t>nierozwiane wątpliwości i brak zatwierdzeń dokumentacji powinien skutkować brakiem księgowania dokumentów</w:t>
      </w:r>
      <w:r w:rsidRPr="005D004B">
        <w:rPr>
          <w:rFonts w:asciiTheme="majorHAnsi" w:hAnsiTheme="majorHAnsi" w:cstheme="majorHAnsi"/>
          <w:color w:val="EE0000"/>
          <w:sz w:val="24"/>
          <w:szCs w:val="24"/>
        </w:rPr>
        <w:t xml:space="preserve"> </w:t>
      </w:r>
      <w:r w:rsidRPr="005D004B">
        <w:rPr>
          <w:rFonts w:asciiTheme="majorHAnsi" w:hAnsiTheme="majorHAnsi" w:cstheme="majorHAnsi"/>
          <w:sz w:val="24"/>
          <w:szCs w:val="24"/>
        </w:rPr>
        <w:t xml:space="preserve">do czasu wyjaśnienia sprawy, jak również </w:t>
      </w:r>
      <w:r w:rsidRPr="005D004B">
        <w:rPr>
          <w:rFonts w:asciiTheme="majorHAnsi" w:hAnsiTheme="majorHAnsi" w:cstheme="majorHAnsi"/>
          <w:b/>
          <w:bCs/>
          <w:sz w:val="24"/>
          <w:szCs w:val="24"/>
        </w:rPr>
        <w:t>przypominamy, że</w:t>
      </w:r>
      <w:r w:rsidR="005D004B" w:rsidRPr="005D004B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5D004B" w:rsidRPr="005D004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C934E1" w14:textId="47CDA390" w:rsidR="005D004B" w:rsidRPr="005D004B" w:rsidRDefault="005D004B" w:rsidP="005D004B">
      <w:pPr>
        <w:pStyle w:val="v1msonormal"/>
        <w:numPr>
          <w:ilvl w:val="0"/>
          <w:numId w:val="16"/>
        </w:numPr>
        <w:spacing w:before="240" w:beforeAutospacing="0"/>
        <w:jc w:val="both"/>
        <w:rPr>
          <w:rFonts w:asciiTheme="majorHAnsi" w:hAnsiTheme="majorHAnsi" w:cstheme="majorHAnsi"/>
          <w:sz w:val="24"/>
          <w:szCs w:val="24"/>
        </w:rPr>
      </w:pPr>
      <w:r w:rsidRPr="005D004B">
        <w:rPr>
          <w:rFonts w:asciiTheme="majorHAnsi" w:hAnsiTheme="majorHAnsi" w:cstheme="majorHAnsi"/>
          <w:b/>
          <w:bCs/>
          <w:sz w:val="24"/>
          <w:szCs w:val="24"/>
        </w:rPr>
        <w:t>Biuro nie uczestniczy w transakcjach</w:t>
      </w:r>
      <w:r w:rsidRPr="005D004B">
        <w:rPr>
          <w:rFonts w:asciiTheme="majorHAnsi" w:hAnsiTheme="majorHAnsi" w:cstheme="majorHAnsi"/>
          <w:sz w:val="24"/>
          <w:szCs w:val="24"/>
        </w:rPr>
        <w:t xml:space="preserve"> i może potrzebować wyjaśnień – prosimy podchodzić do nich rzetelnie. </w:t>
      </w:r>
    </w:p>
    <w:p w14:paraId="41FE524A" w14:textId="4FDB43FE" w:rsidR="005D004B" w:rsidRPr="005D004B" w:rsidRDefault="005D004B" w:rsidP="005D004B">
      <w:pPr>
        <w:pStyle w:val="v1msonormal"/>
        <w:numPr>
          <w:ilvl w:val="0"/>
          <w:numId w:val="16"/>
        </w:numPr>
        <w:spacing w:before="240" w:beforeAutospacing="0"/>
        <w:jc w:val="both"/>
        <w:rPr>
          <w:rFonts w:asciiTheme="majorHAnsi" w:hAnsiTheme="majorHAnsi" w:cstheme="majorHAnsi"/>
          <w:sz w:val="24"/>
          <w:szCs w:val="24"/>
        </w:rPr>
      </w:pPr>
      <w:r w:rsidRPr="005D004B">
        <w:rPr>
          <w:rFonts w:asciiTheme="majorHAnsi" w:hAnsiTheme="majorHAnsi" w:cstheme="majorHAnsi"/>
          <w:b/>
          <w:bCs/>
          <w:sz w:val="24"/>
          <w:szCs w:val="24"/>
        </w:rPr>
        <w:t>Sama Faktura nie zawsze pozwala na ustalenie prawidłowego sposobu jej rozliczenia</w:t>
      </w:r>
      <w:r w:rsidRPr="005D004B">
        <w:rPr>
          <w:rFonts w:asciiTheme="majorHAnsi" w:hAnsiTheme="majorHAnsi" w:cstheme="majorHAnsi"/>
          <w:sz w:val="24"/>
          <w:szCs w:val="24"/>
        </w:rPr>
        <w:t xml:space="preserve"> – </w:t>
      </w:r>
      <w:r>
        <w:rPr>
          <w:rFonts w:asciiTheme="majorHAnsi" w:hAnsiTheme="majorHAnsi" w:cstheme="majorHAnsi"/>
          <w:sz w:val="24"/>
          <w:szCs w:val="24"/>
        </w:rPr>
        <w:t>prosimy nie bagatelizować i nie pomijać wszelkiego rodzaju dokumentacji powiązanej z fakturą, w szczególności umów i załączników</w:t>
      </w:r>
      <w:r w:rsidRPr="005D004B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4A7ABB9" w14:textId="44492F26" w:rsidR="005D004B" w:rsidRPr="005D004B" w:rsidRDefault="005D004B" w:rsidP="005D004B">
      <w:pPr>
        <w:pStyle w:val="v1msonormal"/>
        <w:numPr>
          <w:ilvl w:val="0"/>
          <w:numId w:val="16"/>
        </w:numPr>
        <w:spacing w:before="240" w:beforeAutospacing="0"/>
        <w:jc w:val="both"/>
        <w:rPr>
          <w:rFonts w:asciiTheme="majorHAnsi" w:hAnsiTheme="majorHAnsi" w:cstheme="majorHAnsi"/>
          <w:sz w:val="24"/>
          <w:szCs w:val="24"/>
        </w:rPr>
      </w:pPr>
      <w:r w:rsidRPr="005D004B">
        <w:rPr>
          <w:rFonts w:asciiTheme="majorHAnsi" w:hAnsiTheme="majorHAnsi" w:cstheme="majorHAnsi"/>
          <w:b/>
          <w:bCs/>
          <w:sz w:val="24"/>
          <w:szCs w:val="24"/>
        </w:rPr>
        <w:t>Biuro wie tylko tyle ile wynika z treści dokumentów</w:t>
      </w:r>
      <w:r w:rsidRPr="005D004B">
        <w:rPr>
          <w:rFonts w:asciiTheme="majorHAnsi" w:hAnsiTheme="majorHAnsi" w:cstheme="majorHAnsi"/>
          <w:sz w:val="24"/>
          <w:szCs w:val="24"/>
        </w:rPr>
        <w:t xml:space="preserve"> – </w:t>
      </w:r>
      <w:r>
        <w:rPr>
          <w:rFonts w:asciiTheme="majorHAnsi" w:hAnsiTheme="majorHAnsi" w:cstheme="majorHAnsi"/>
          <w:sz w:val="24"/>
          <w:szCs w:val="24"/>
        </w:rPr>
        <w:t>prosimy o weryfikację tej treści pod kątem zakupów oraz o zadbanie o jej czytelność i kompletność pod kątem sprzedaży.</w:t>
      </w:r>
    </w:p>
    <w:p w14:paraId="3F73B844" w14:textId="46A2A649" w:rsidR="005D004B" w:rsidRPr="005D004B" w:rsidRDefault="005D004B" w:rsidP="005D004B">
      <w:pPr>
        <w:pStyle w:val="v1msonormal"/>
        <w:spacing w:before="240" w:beforeAutospacing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D004B">
        <w:rPr>
          <w:rFonts w:asciiTheme="majorHAnsi" w:hAnsiTheme="majorHAnsi" w:cstheme="majorHAnsi"/>
          <w:b/>
          <w:bCs/>
          <w:sz w:val="24"/>
          <w:szCs w:val="24"/>
        </w:rPr>
        <w:t>Biuro nie chce rozliczyć Cię nieprawidłowo!</w:t>
      </w:r>
    </w:p>
    <w:p w14:paraId="60CC1E45" w14:textId="77777777" w:rsidR="005D004B" w:rsidRDefault="005D004B" w:rsidP="001B1FAB">
      <w:pPr>
        <w:pStyle w:val="v1msonormal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bookmarkStart w:id="0" w:name="_Hlk207974296"/>
    </w:p>
    <w:p w14:paraId="043885FE" w14:textId="259B03D2" w:rsidR="001B1FAB" w:rsidRPr="007851DE" w:rsidRDefault="005D004B" w:rsidP="001B1FAB">
      <w:pPr>
        <w:pStyle w:val="v1msonormal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lastRenderedPageBreak/>
        <w:t>Jednocześnie c</w:t>
      </w:r>
      <w:r w:rsidR="001B1FAB" w:rsidRPr="007851DE">
        <w:rPr>
          <w:rFonts w:asciiTheme="majorHAnsi" w:hAnsiTheme="majorHAnsi" w:cstheme="majorHAnsi"/>
          <w:i/>
          <w:iCs/>
          <w:sz w:val="24"/>
          <w:szCs w:val="24"/>
        </w:rPr>
        <w:t>hcemy, abyście byli doskonale przygotowani na nadchodzące zmiany, które zrewolucjonizują sposób prowadzenia działalności i fakturowania.</w:t>
      </w:r>
      <w:r w:rsidR="007851DE" w:rsidRPr="007851DE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1B1FAB" w:rsidRPr="007851DE">
        <w:rPr>
          <w:rFonts w:asciiTheme="majorHAnsi" w:hAnsiTheme="majorHAnsi" w:cstheme="majorHAnsi"/>
          <w:i/>
          <w:iCs/>
          <w:sz w:val="24"/>
          <w:szCs w:val="24"/>
        </w:rPr>
        <w:t xml:space="preserve">Dlatego zachęcamy do zapoznania się z pakietem edukacyjnym KSeF Ekspert od LTCA ((https://akademialtca.pl/ksef), który serdecznie polecamy, i którego jesteśmy abonentem. </w:t>
      </w:r>
    </w:p>
    <w:bookmarkEnd w:id="0"/>
    <w:p w14:paraId="12BBE3E4" w14:textId="77777777" w:rsidR="001B1FAB" w:rsidRDefault="001B1FAB" w:rsidP="001B1FAB">
      <w:pPr>
        <w:pStyle w:val="v1msonormal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***</w:t>
      </w:r>
    </w:p>
    <w:p w14:paraId="5B3ADFE7" w14:textId="77777777" w:rsidR="00953F8A" w:rsidRPr="007A1CA9" w:rsidRDefault="00953F8A" w:rsidP="00953F8A">
      <w:pPr>
        <w:pStyle w:val="v1msonormal"/>
        <w:rPr>
          <w:rFonts w:asciiTheme="majorHAnsi" w:hAnsiTheme="majorHAnsi" w:cstheme="majorHAnsi"/>
          <w:sz w:val="24"/>
          <w:szCs w:val="24"/>
        </w:rPr>
      </w:pPr>
      <w:r>
        <w:t xml:space="preserve">O tym czym jest </w:t>
      </w:r>
      <w:proofErr w:type="spellStart"/>
      <w:r>
        <w:t>KSeF</w:t>
      </w:r>
      <w:proofErr w:type="spellEnd"/>
      <w:r>
        <w:t xml:space="preserve"> możesz się zapoznać m.in. na stronach Ministerstwa Finansów, link: </w:t>
      </w:r>
      <w:hyperlink r:id="rId5" w:tgtFrame="_blank" w:tooltip="https://ksef.podatki.gov.pl/" w:history="1">
        <w:r>
          <w:rPr>
            <w:rStyle w:val="Hipercze"/>
          </w:rPr>
          <w:t>https://ksef.podatki.gov.pl/</w:t>
        </w:r>
      </w:hyperlink>
    </w:p>
    <w:p w14:paraId="499F1E72" w14:textId="3BCA4EB9" w:rsidR="00784475" w:rsidRDefault="00784475" w:rsidP="00953F8A">
      <w:pPr>
        <w:pStyle w:val="v1msonormal"/>
        <w:rPr>
          <w:rFonts w:asciiTheme="majorHAnsi" w:hAnsiTheme="majorHAnsi" w:cstheme="majorHAnsi"/>
          <w:sz w:val="24"/>
          <w:szCs w:val="24"/>
        </w:rPr>
      </w:pPr>
    </w:p>
    <w:sectPr w:rsidR="0078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637B"/>
    <w:multiLevelType w:val="hybridMultilevel"/>
    <w:tmpl w:val="5CFA41B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156E60D6"/>
    <w:multiLevelType w:val="hybridMultilevel"/>
    <w:tmpl w:val="85BE3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C3644"/>
    <w:multiLevelType w:val="hybridMultilevel"/>
    <w:tmpl w:val="39B8C2CC"/>
    <w:lvl w:ilvl="0" w:tplc="97EA8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29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FE2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A1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8C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A2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A9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41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C2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9329C6"/>
    <w:multiLevelType w:val="hybridMultilevel"/>
    <w:tmpl w:val="AF54D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F031F"/>
    <w:multiLevelType w:val="hybridMultilevel"/>
    <w:tmpl w:val="EE90D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26BFD"/>
    <w:multiLevelType w:val="hybridMultilevel"/>
    <w:tmpl w:val="4D3A3DE0"/>
    <w:lvl w:ilvl="0" w:tplc="44A4C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61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C9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0C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40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68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AE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05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8A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243515"/>
    <w:multiLevelType w:val="hybridMultilevel"/>
    <w:tmpl w:val="4B28C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56DD0"/>
    <w:multiLevelType w:val="hybridMultilevel"/>
    <w:tmpl w:val="31085340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1BE3745"/>
    <w:multiLevelType w:val="hybridMultilevel"/>
    <w:tmpl w:val="2AE2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C68D4"/>
    <w:multiLevelType w:val="hybridMultilevel"/>
    <w:tmpl w:val="B248271A"/>
    <w:lvl w:ilvl="0" w:tplc="801ACE66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C35893CC" w:tentative="1">
      <w:start w:val="1"/>
      <w:numFmt w:val="bullet"/>
      <w:lvlText w:val="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2" w:tplc="96B074C8" w:tentative="1">
      <w:start w:val="1"/>
      <w:numFmt w:val="bullet"/>
      <w:lvlText w:val="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7964607C" w:tentative="1">
      <w:start w:val="1"/>
      <w:numFmt w:val="bullet"/>
      <w:lvlText w:val="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4" w:tplc="F0C206BE" w:tentative="1">
      <w:start w:val="1"/>
      <w:numFmt w:val="bullet"/>
      <w:lvlText w:val="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5" w:tplc="EA4645CC" w:tentative="1">
      <w:start w:val="1"/>
      <w:numFmt w:val="bullet"/>
      <w:lvlText w:val="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0E80348" w:tentative="1">
      <w:start w:val="1"/>
      <w:numFmt w:val="bullet"/>
      <w:lvlText w:val="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7" w:tplc="21449224" w:tentative="1">
      <w:start w:val="1"/>
      <w:numFmt w:val="bullet"/>
      <w:lvlText w:val="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8" w:tplc="E7901C20" w:tentative="1">
      <w:start w:val="1"/>
      <w:numFmt w:val="bullet"/>
      <w:lvlText w:val="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8DC49F7"/>
    <w:multiLevelType w:val="hybridMultilevel"/>
    <w:tmpl w:val="7A86C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95876"/>
    <w:multiLevelType w:val="hybridMultilevel"/>
    <w:tmpl w:val="D2B4B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94364"/>
    <w:multiLevelType w:val="hybridMultilevel"/>
    <w:tmpl w:val="0BB6AD80"/>
    <w:lvl w:ilvl="0" w:tplc="BA40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A3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EE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28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EF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A4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01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82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5E3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2D462F"/>
    <w:multiLevelType w:val="hybridMultilevel"/>
    <w:tmpl w:val="5E542F1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D69A1"/>
    <w:multiLevelType w:val="hybridMultilevel"/>
    <w:tmpl w:val="1DD01B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00099707">
    <w:abstractNumId w:val="13"/>
  </w:num>
  <w:num w:numId="2" w16cid:durableId="295065808">
    <w:abstractNumId w:val="14"/>
  </w:num>
  <w:num w:numId="3" w16cid:durableId="1335061860">
    <w:abstractNumId w:val="10"/>
  </w:num>
  <w:num w:numId="4" w16cid:durableId="1217080967">
    <w:abstractNumId w:val="3"/>
  </w:num>
  <w:num w:numId="5" w16cid:durableId="1251353524">
    <w:abstractNumId w:val="11"/>
  </w:num>
  <w:num w:numId="6" w16cid:durableId="261030372">
    <w:abstractNumId w:val="6"/>
  </w:num>
  <w:num w:numId="7" w16cid:durableId="657879803">
    <w:abstractNumId w:val="4"/>
  </w:num>
  <w:num w:numId="8" w16cid:durableId="1655908747">
    <w:abstractNumId w:val="10"/>
  </w:num>
  <w:num w:numId="9" w16cid:durableId="703141284">
    <w:abstractNumId w:val="5"/>
  </w:num>
  <w:num w:numId="10" w16cid:durableId="1062871091">
    <w:abstractNumId w:val="2"/>
  </w:num>
  <w:num w:numId="11" w16cid:durableId="1038311464">
    <w:abstractNumId w:val="12"/>
  </w:num>
  <w:num w:numId="12" w16cid:durableId="1914730744">
    <w:abstractNumId w:val="1"/>
  </w:num>
  <w:num w:numId="13" w16cid:durableId="1069109346">
    <w:abstractNumId w:val="0"/>
  </w:num>
  <w:num w:numId="14" w16cid:durableId="521668626">
    <w:abstractNumId w:val="8"/>
  </w:num>
  <w:num w:numId="15" w16cid:durableId="788091844">
    <w:abstractNumId w:val="7"/>
  </w:num>
  <w:num w:numId="16" w16cid:durableId="9996988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08"/>
    <w:rsid w:val="00001456"/>
    <w:rsid w:val="000140EC"/>
    <w:rsid w:val="000629D8"/>
    <w:rsid w:val="000A0A73"/>
    <w:rsid w:val="000A63A0"/>
    <w:rsid w:val="000C25A4"/>
    <w:rsid w:val="000D282F"/>
    <w:rsid w:val="000D4E31"/>
    <w:rsid w:val="000F1FBF"/>
    <w:rsid w:val="00145722"/>
    <w:rsid w:val="00193E5A"/>
    <w:rsid w:val="001B1FAB"/>
    <w:rsid w:val="001C649F"/>
    <w:rsid w:val="001D247E"/>
    <w:rsid w:val="00206418"/>
    <w:rsid w:val="00210CBC"/>
    <w:rsid w:val="0022054A"/>
    <w:rsid w:val="0023048D"/>
    <w:rsid w:val="00231C6A"/>
    <w:rsid w:val="002639E1"/>
    <w:rsid w:val="002A0933"/>
    <w:rsid w:val="002F5E0F"/>
    <w:rsid w:val="00303B3F"/>
    <w:rsid w:val="00326CDA"/>
    <w:rsid w:val="0034788F"/>
    <w:rsid w:val="0039395E"/>
    <w:rsid w:val="003A4FBF"/>
    <w:rsid w:val="00434179"/>
    <w:rsid w:val="004443F5"/>
    <w:rsid w:val="00451121"/>
    <w:rsid w:val="004923FD"/>
    <w:rsid w:val="004C6624"/>
    <w:rsid w:val="004D5572"/>
    <w:rsid w:val="004D7102"/>
    <w:rsid w:val="00570E2C"/>
    <w:rsid w:val="005953A5"/>
    <w:rsid w:val="005D004B"/>
    <w:rsid w:val="006211A5"/>
    <w:rsid w:val="00641F28"/>
    <w:rsid w:val="0067166B"/>
    <w:rsid w:val="00677516"/>
    <w:rsid w:val="006860B6"/>
    <w:rsid w:val="00687CD5"/>
    <w:rsid w:val="006924BF"/>
    <w:rsid w:val="006C6064"/>
    <w:rsid w:val="006D4BF5"/>
    <w:rsid w:val="006E5E0C"/>
    <w:rsid w:val="00706956"/>
    <w:rsid w:val="00713D36"/>
    <w:rsid w:val="00750E7C"/>
    <w:rsid w:val="00753230"/>
    <w:rsid w:val="00764DD5"/>
    <w:rsid w:val="00770884"/>
    <w:rsid w:val="00784475"/>
    <w:rsid w:val="007851DE"/>
    <w:rsid w:val="007A1CA9"/>
    <w:rsid w:val="007B01B6"/>
    <w:rsid w:val="007B6370"/>
    <w:rsid w:val="00804838"/>
    <w:rsid w:val="008774FA"/>
    <w:rsid w:val="00893563"/>
    <w:rsid w:val="008D72E1"/>
    <w:rsid w:val="00953F8A"/>
    <w:rsid w:val="00985199"/>
    <w:rsid w:val="009B3345"/>
    <w:rsid w:val="009D5202"/>
    <w:rsid w:val="00A30E87"/>
    <w:rsid w:val="00A52D0D"/>
    <w:rsid w:val="00A81FB9"/>
    <w:rsid w:val="00AA474C"/>
    <w:rsid w:val="00AA6FFD"/>
    <w:rsid w:val="00AC6E58"/>
    <w:rsid w:val="00B00C9B"/>
    <w:rsid w:val="00B0123E"/>
    <w:rsid w:val="00B1416E"/>
    <w:rsid w:val="00B44C6F"/>
    <w:rsid w:val="00B73460"/>
    <w:rsid w:val="00B81739"/>
    <w:rsid w:val="00B853F2"/>
    <w:rsid w:val="00BA1D2A"/>
    <w:rsid w:val="00BA3F36"/>
    <w:rsid w:val="00BC32CA"/>
    <w:rsid w:val="00BF4E29"/>
    <w:rsid w:val="00C42976"/>
    <w:rsid w:val="00C523E2"/>
    <w:rsid w:val="00C71037"/>
    <w:rsid w:val="00C85BA9"/>
    <w:rsid w:val="00CA6074"/>
    <w:rsid w:val="00CC1708"/>
    <w:rsid w:val="00CC4C08"/>
    <w:rsid w:val="00CE26C2"/>
    <w:rsid w:val="00CE67BA"/>
    <w:rsid w:val="00D02C67"/>
    <w:rsid w:val="00D20763"/>
    <w:rsid w:val="00D947F8"/>
    <w:rsid w:val="00E01E14"/>
    <w:rsid w:val="00E72C8A"/>
    <w:rsid w:val="00EA7B6C"/>
    <w:rsid w:val="00EE2B27"/>
    <w:rsid w:val="00EF2FC2"/>
    <w:rsid w:val="00EF6535"/>
    <w:rsid w:val="00FC4BBF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F430"/>
  <w15:chartTrackingRefBased/>
  <w15:docId w15:val="{E70F5E3F-E2CE-4145-8123-DC36F22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A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normal">
    <w:name w:val="v1msonormal"/>
    <w:basedOn w:val="Normalny"/>
    <w:rsid w:val="000C25A4"/>
    <w:pPr>
      <w:spacing w:before="100" w:beforeAutospacing="1" w:after="100" w:afterAutospacing="1"/>
    </w:pPr>
    <w:rPr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5323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4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4E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4E29"/>
    <w:rPr>
      <w:rFonts w:ascii="Calibri" w:hAnsi="Calibri" w:cs="Calibri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E29"/>
    <w:rPr>
      <w:rFonts w:ascii="Calibri" w:hAnsi="Calibri" w:cs="Calibri"/>
      <w:b/>
      <w:bCs/>
      <w:kern w:val="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923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23F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C6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sef.podatki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LTCA-NB-23-10@outlook.com</dc:creator>
  <cp:keywords/>
  <dc:description/>
  <cp:lastModifiedBy>Natalia Dubyk</cp:lastModifiedBy>
  <cp:revision>50</cp:revision>
  <dcterms:created xsi:type="dcterms:W3CDTF">2023-09-11T06:33:00Z</dcterms:created>
  <dcterms:modified xsi:type="dcterms:W3CDTF">2025-11-12T13:49:00Z</dcterms:modified>
</cp:coreProperties>
</file>